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D4" w:rsidRPr="005E505D" w:rsidRDefault="00B265CD" w:rsidP="004800AB">
      <w:pPr>
        <w:tabs>
          <w:tab w:val="right" w:pos="9900"/>
        </w:tabs>
        <w:rPr>
          <w:rFonts w:ascii="Palatino Linotype" w:hAnsi="Palatino Linotype"/>
          <w:sz w:val="22"/>
          <w:szCs w:val="22"/>
        </w:rPr>
      </w:pPr>
      <w:r>
        <w:rPr>
          <w:rFonts w:ascii="Palatino Linotype" w:hAnsi="Palatino Linotype"/>
          <w:b/>
          <w:i/>
          <w:sz w:val="22"/>
          <w:szCs w:val="22"/>
        </w:rPr>
        <w:t xml:space="preserve">Introduction to Financial Accounting </w:t>
      </w:r>
      <w:r w:rsidR="00EA5D80">
        <w:rPr>
          <w:rFonts w:ascii="Palatino Linotype" w:hAnsi="Palatino Linotype"/>
          <w:b/>
          <w:i/>
          <w:sz w:val="22"/>
          <w:szCs w:val="22"/>
        </w:rPr>
        <w:t>2</w:t>
      </w:r>
      <w:r w:rsidR="00130B64">
        <w:rPr>
          <w:rFonts w:ascii="Palatino Linotype" w:hAnsi="Palatino Linotype"/>
          <w:b/>
          <w:i/>
          <w:sz w:val="22"/>
          <w:szCs w:val="22"/>
        </w:rPr>
        <w:t xml:space="preserve">, </w:t>
      </w:r>
      <w:r w:rsidR="004800AB">
        <w:rPr>
          <w:rFonts w:ascii="Palatino Linotype" w:hAnsi="Palatino Linotype"/>
          <w:b/>
          <w:i/>
          <w:sz w:val="22"/>
          <w:szCs w:val="22"/>
        </w:rPr>
        <w:t xml:space="preserve">Spring </w:t>
      </w:r>
      <w:r w:rsidR="00130B64">
        <w:rPr>
          <w:rFonts w:ascii="Palatino Linotype" w:hAnsi="Palatino Linotype"/>
          <w:b/>
          <w:i/>
          <w:sz w:val="22"/>
          <w:szCs w:val="22"/>
        </w:rPr>
        <w:t>201</w:t>
      </w:r>
      <w:r w:rsidR="004800AB">
        <w:rPr>
          <w:rFonts w:ascii="Palatino Linotype" w:hAnsi="Palatino Linotype"/>
          <w:b/>
          <w:i/>
          <w:sz w:val="22"/>
          <w:szCs w:val="22"/>
        </w:rPr>
        <w:t>7</w:t>
      </w:r>
      <w:r w:rsidR="00C824E7">
        <w:rPr>
          <w:rFonts w:ascii="Palatino Linotype" w:hAnsi="Palatino Linotype"/>
          <w:sz w:val="22"/>
          <w:szCs w:val="22"/>
        </w:rPr>
        <w:tab/>
      </w:r>
      <w:r w:rsidR="00130B64">
        <w:rPr>
          <w:rFonts w:ascii="Palatino Linotype" w:hAnsi="Palatino Linotype"/>
          <w:sz w:val="22"/>
          <w:szCs w:val="22"/>
        </w:rPr>
        <w:t>Dr. Abdullah Alawadhi</w:t>
      </w:r>
    </w:p>
    <w:p w:rsidR="005E505D" w:rsidRPr="005E505D" w:rsidRDefault="00A626EE" w:rsidP="0079093A">
      <w:pPr>
        <w:pBdr>
          <w:bottom w:val="double" w:sz="6" w:space="1" w:color="auto"/>
        </w:pBdr>
        <w:tabs>
          <w:tab w:val="right" w:pos="9900"/>
        </w:tabs>
        <w:rPr>
          <w:rFonts w:ascii="Palatino Linotype" w:hAnsi="Palatino Linotype"/>
          <w:sz w:val="6"/>
          <w:szCs w:val="6"/>
        </w:rPr>
      </w:pPr>
      <w:r w:rsidRPr="005E505D">
        <w:rPr>
          <w:rFonts w:ascii="Palatino Linotype" w:hAnsi="Palatino Linotype"/>
          <w:i/>
          <w:sz w:val="22"/>
          <w:szCs w:val="22"/>
        </w:rPr>
        <w:tab/>
      </w:r>
    </w:p>
    <w:p w:rsidR="00C14FD4" w:rsidRPr="005E505D" w:rsidRDefault="00C14FD4">
      <w:pPr>
        <w:rPr>
          <w:rFonts w:ascii="Palatino Linotype" w:hAnsi="Palatino Linotype"/>
        </w:rPr>
      </w:pPr>
    </w:p>
    <w:p w:rsidR="00130B64" w:rsidRDefault="00E93A6D">
      <w:pPr>
        <w:jc w:val="center"/>
        <w:rPr>
          <w:rFonts w:ascii="Palatino Linotype" w:hAnsi="Palatino Linotype"/>
          <w:b/>
          <w:sz w:val="28"/>
        </w:rPr>
      </w:pPr>
      <w:r>
        <w:rPr>
          <w:noProof/>
          <w:sz w:val="32"/>
          <w:szCs w:val="32"/>
        </w:rPr>
        <w:drawing>
          <wp:inline distT="0" distB="0" distL="0" distR="0">
            <wp:extent cx="1499532" cy="1485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ediakw.com/2011/waste/images/stories/KUlog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29303" cy="1515400"/>
                    </a:xfrm>
                    <a:prstGeom prst="rect">
                      <a:avLst/>
                    </a:prstGeom>
                    <a:noFill/>
                    <a:ln>
                      <a:noFill/>
                    </a:ln>
                  </pic:spPr>
                </pic:pic>
              </a:graphicData>
            </a:graphic>
          </wp:inline>
        </w:drawing>
      </w:r>
    </w:p>
    <w:p w:rsidR="00130B64" w:rsidRDefault="00130B64" w:rsidP="00130B64">
      <w:pPr>
        <w:jc w:val="center"/>
        <w:rPr>
          <w:rFonts w:ascii="Palatino Linotype" w:hAnsi="Palatino Linotype"/>
          <w:b/>
          <w:sz w:val="28"/>
        </w:rPr>
      </w:pPr>
    </w:p>
    <w:p w:rsidR="00130B64" w:rsidRPr="005E505D" w:rsidRDefault="00130B64" w:rsidP="00130B64">
      <w:pPr>
        <w:tabs>
          <w:tab w:val="right" w:pos="9900"/>
        </w:tabs>
        <w:jc w:val="center"/>
        <w:rPr>
          <w:rFonts w:ascii="Palatino Linotype" w:hAnsi="Palatino Linotype"/>
          <w:sz w:val="22"/>
          <w:szCs w:val="22"/>
        </w:rPr>
      </w:pPr>
      <w:r w:rsidRPr="005E505D">
        <w:rPr>
          <w:rFonts w:ascii="Palatino Linotype" w:hAnsi="Palatino Linotype"/>
          <w:b/>
          <w:i/>
          <w:sz w:val="22"/>
          <w:szCs w:val="22"/>
        </w:rPr>
        <w:t>Kuwait University</w:t>
      </w:r>
    </w:p>
    <w:p w:rsidR="00130B64" w:rsidRDefault="00130B64" w:rsidP="00130B64">
      <w:pPr>
        <w:jc w:val="center"/>
        <w:rPr>
          <w:rFonts w:ascii="Palatino Linotype" w:hAnsi="Palatino Linotype"/>
          <w:b/>
          <w:i/>
          <w:sz w:val="22"/>
          <w:szCs w:val="22"/>
        </w:rPr>
      </w:pPr>
      <w:r w:rsidRPr="005E505D">
        <w:rPr>
          <w:rFonts w:ascii="Palatino Linotype" w:hAnsi="Palatino Linotype"/>
          <w:b/>
          <w:i/>
          <w:sz w:val="22"/>
          <w:szCs w:val="22"/>
        </w:rPr>
        <w:t>College of Business Administration</w:t>
      </w:r>
    </w:p>
    <w:p w:rsidR="00130B64" w:rsidRPr="00130B64" w:rsidRDefault="00130B64" w:rsidP="00130B64">
      <w:pPr>
        <w:jc w:val="center"/>
        <w:rPr>
          <w:rFonts w:ascii="Palatino Linotype" w:hAnsi="Palatino Linotype"/>
          <w:b/>
          <w:bCs/>
          <w:i/>
          <w:iCs/>
          <w:sz w:val="28"/>
        </w:rPr>
      </w:pPr>
      <w:r w:rsidRPr="00130B64">
        <w:rPr>
          <w:rFonts w:ascii="Palatino Linotype" w:hAnsi="Palatino Linotype"/>
          <w:b/>
          <w:bCs/>
          <w:i/>
          <w:iCs/>
          <w:sz w:val="22"/>
          <w:szCs w:val="22"/>
        </w:rPr>
        <w:t>Accounting Department</w:t>
      </w:r>
    </w:p>
    <w:p w:rsidR="00130B64" w:rsidRDefault="00130B64">
      <w:pPr>
        <w:jc w:val="center"/>
        <w:rPr>
          <w:rFonts w:ascii="Palatino Linotype" w:hAnsi="Palatino Linotype"/>
          <w:b/>
          <w:sz w:val="28"/>
        </w:rPr>
      </w:pPr>
    </w:p>
    <w:p w:rsidR="00130B64" w:rsidRDefault="00130B64">
      <w:pPr>
        <w:jc w:val="center"/>
        <w:rPr>
          <w:rFonts w:ascii="Palatino Linotype" w:hAnsi="Palatino Linotype"/>
          <w:b/>
          <w:sz w:val="28"/>
        </w:rPr>
      </w:pPr>
    </w:p>
    <w:p w:rsidR="00C14FD4" w:rsidRPr="005E505D" w:rsidRDefault="00C14FD4">
      <w:pPr>
        <w:jc w:val="center"/>
        <w:rPr>
          <w:rFonts w:ascii="Palatino Linotype" w:hAnsi="Palatino Linotype"/>
          <w:b/>
          <w:sz w:val="28"/>
        </w:rPr>
      </w:pPr>
      <w:r w:rsidRPr="005E505D">
        <w:rPr>
          <w:rFonts w:ascii="Palatino Linotype" w:hAnsi="Palatino Linotype"/>
          <w:b/>
          <w:sz w:val="28"/>
        </w:rPr>
        <w:t>Course Syllabus</w:t>
      </w:r>
    </w:p>
    <w:p w:rsidR="0038263E" w:rsidRDefault="0038263E" w:rsidP="00D33C8F">
      <w:pPr>
        <w:jc w:val="center"/>
        <w:rPr>
          <w:rFonts w:ascii="Palatino Linotype" w:hAnsi="Palatino Linotype"/>
          <w:b/>
          <w:sz w:val="28"/>
        </w:rPr>
      </w:pPr>
      <w:r w:rsidRPr="005E505D">
        <w:rPr>
          <w:rFonts w:ascii="Palatino Linotype" w:hAnsi="Palatino Linotype"/>
          <w:b/>
          <w:sz w:val="20"/>
          <w:szCs w:val="20"/>
        </w:rPr>
        <w:br/>
      </w:r>
      <w:r w:rsidR="00E93A6D">
        <w:rPr>
          <w:rFonts w:ascii="Palatino Linotype" w:hAnsi="Palatino Linotype"/>
          <w:b/>
          <w:sz w:val="28"/>
        </w:rPr>
        <w:t>ACCT</w:t>
      </w:r>
      <w:r w:rsidR="00E93A6D" w:rsidRPr="005E505D">
        <w:rPr>
          <w:rFonts w:ascii="Palatino Linotype" w:hAnsi="Palatino Linotype"/>
          <w:b/>
          <w:sz w:val="28"/>
        </w:rPr>
        <w:t xml:space="preserve"> </w:t>
      </w:r>
      <w:r w:rsidR="00E93A6D">
        <w:rPr>
          <w:rFonts w:ascii="Palatino Linotype" w:hAnsi="Palatino Linotype"/>
          <w:b/>
          <w:sz w:val="28"/>
        </w:rPr>
        <w:t>11</w:t>
      </w:r>
      <w:r w:rsidR="00D33C8F">
        <w:rPr>
          <w:rFonts w:ascii="Palatino Linotype" w:hAnsi="Palatino Linotype"/>
          <w:b/>
          <w:sz w:val="28"/>
        </w:rPr>
        <w:t>2</w:t>
      </w:r>
      <w:r w:rsidR="00E93A6D" w:rsidRPr="005E505D">
        <w:rPr>
          <w:rFonts w:ascii="Palatino Linotype" w:hAnsi="Palatino Linotype"/>
          <w:b/>
          <w:sz w:val="28"/>
        </w:rPr>
        <w:t xml:space="preserve">:  </w:t>
      </w:r>
      <w:r w:rsidR="00E93A6D">
        <w:rPr>
          <w:rFonts w:ascii="Palatino Linotype" w:hAnsi="Palatino Linotype"/>
          <w:b/>
          <w:sz w:val="28"/>
        </w:rPr>
        <w:t>Introduction to Financial Accounting (</w:t>
      </w:r>
      <w:r w:rsidR="00D33C8F">
        <w:rPr>
          <w:rFonts w:ascii="Palatino Linotype" w:hAnsi="Palatino Linotype"/>
          <w:b/>
          <w:sz w:val="28"/>
        </w:rPr>
        <w:t>2</w:t>
      </w:r>
      <w:r w:rsidR="00325EAC">
        <w:rPr>
          <w:rFonts w:ascii="Palatino Linotype" w:hAnsi="Palatino Linotype"/>
          <w:b/>
          <w:sz w:val="28"/>
        </w:rPr>
        <w:t>)</w:t>
      </w:r>
    </w:p>
    <w:p w:rsidR="00130B64" w:rsidRDefault="004800AB" w:rsidP="00D92359">
      <w:pPr>
        <w:jc w:val="center"/>
        <w:rPr>
          <w:rFonts w:ascii="Palatino Linotype" w:hAnsi="Palatino Linotype"/>
          <w:b/>
          <w:sz w:val="28"/>
        </w:rPr>
      </w:pPr>
      <w:r>
        <w:rPr>
          <w:rFonts w:ascii="Palatino Linotype" w:hAnsi="Palatino Linotype"/>
          <w:b/>
          <w:sz w:val="28"/>
        </w:rPr>
        <w:t>Spring 2017</w:t>
      </w:r>
    </w:p>
    <w:p w:rsidR="006C27BE" w:rsidRDefault="006C27BE" w:rsidP="00D92359">
      <w:pPr>
        <w:jc w:val="center"/>
        <w:rPr>
          <w:rFonts w:ascii="Palatino Linotype" w:hAnsi="Palatino Linotype"/>
          <w:b/>
          <w:sz w:val="28"/>
        </w:rPr>
      </w:pPr>
    </w:p>
    <w:p w:rsidR="005D07BA" w:rsidRPr="005E505D" w:rsidRDefault="005D07BA" w:rsidP="00D92359">
      <w:pPr>
        <w:jc w:val="center"/>
        <w:rPr>
          <w:rFonts w:ascii="Palatino Linotype" w:hAnsi="Palatino Linotype"/>
          <w:b/>
          <w:sz w:val="28"/>
        </w:rPr>
      </w:pPr>
    </w:p>
    <w:p w:rsidR="005D07BA" w:rsidRPr="001C15EC" w:rsidRDefault="005D07BA" w:rsidP="005D07BA">
      <w:pPr>
        <w:jc w:val="center"/>
        <w:rPr>
          <w:rFonts w:ascii="Palatino Linotype" w:hAnsi="Palatino Linotype"/>
          <w:sz w:val="32"/>
          <w:szCs w:val="32"/>
        </w:rPr>
      </w:pPr>
      <w:r w:rsidRPr="001C15EC">
        <w:rPr>
          <w:rFonts w:ascii="Palatino Linotype" w:hAnsi="Palatino Linotype"/>
          <w:sz w:val="32"/>
          <w:szCs w:val="32"/>
        </w:rPr>
        <w:t>Dr. Abdullah Alawadhi</w:t>
      </w:r>
    </w:p>
    <w:p w:rsidR="005D07BA" w:rsidRPr="001C15EC" w:rsidRDefault="005D07BA" w:rsidP="005D07BA">
      <w:pPr>
        <w:jc w:val="center"/>
        <w:rPr>
          <w:rFonts w:ascii="Palatino Linotype" w:hAnsi="Palatino Linotype"/>
          <w:sz w:val="32"/>
          <w:szCs w:val="32"/>
        </w:rPr>
      </w:pPr>
      <w:r w:rsidRPr="001C15EC">
        <w:rPr>
          <w:rFonts w:ascii="Palatino Linotype" w:hAnsi="Palatino Linotype"/>
          <w:b/>
          <w:bCs/>
          <w:sz w:val="32"/>
          <w:szCs w:val="32"/>
        </w:rPr>
        <w:t>Email</w:t>
      </w:r>
      <w:r w:rsidRPr="001C15EC">
        <w:rPr>
          <w:rFonts w:ascii="Palatino Linotype" w:hAnsi="Palatino Linotype"/>
          <w:sz w:val="32"/>
          <w:szCs w:val="32"/>
        </w:rPr>
        <w:t>: a.alawadhi@cba.edu.kw</w:t>
      </w:r>
    </w:p>
    <w:p w:rsidR="00C14FD4" w:rsidRDefault="005D07BA" w:rsidP="005D07BA">
      <w:pPr>
        <w:jc w:val="center"/>
        <w:rPr>
          <w:rFonts w:ascii="Palatino Linotype" w:hAnsi="Palatino Linotype"/>
          <w:sz w:val="32"/>
          <w:szCs w:val="32"/>
        </w:rPr>
      </w:pPr>
      <w:r w:rsidRPr="001C15EC">
        <w:rPr>
          <w:rFonts w:ascii="Palatino Linotype" w:hAnsi="Palatino Linotype"/>
          <w:b/>
          <w:bCs/>
          <w:sz w:val="32"/>
          <w:szCs w:val="32"/>
        </w:rPr>
        <w:t>Twitter</w:t>
      </w:r>
      <w:r w:rsidRPr="001C15EC">
        <w:rPr>
          <w:rFonts w:ascii="Palatino Linotype" w:hAnsi="Palatino Linotype"/>
          <w:sz w:val="32"/>
          <w:szCs w:val="32"/>
        </w:rPr>
        <w:t>: @mas2rs</w:t>
      </w:r>
    </w:p>
    <w:p w:rsidR="001136CC" w:rsidRDefault="001136CC" w:rsidP="005D07BA">
      <w:pPr>
        <w:jc w:val="center"/>
        <w:rPr>
          <w:rFonts w:ascii="Palatino Linotype" w:hAnsi="Palatino Linotype"/>
          <w:sz w:val="32"/>
          <w:szCs w:val="32"/>
        </w:rPr>
      </w:pPr>
      <w:r w:rsidRPr="001136CC">
        <w:rPr>
          <w:rFonts w:ascii="Palatino Linotype" w:hAnsi="Palatino Linotype"/>
          <w:b/>
          <w:bCs/>
          <w:sz w:val="32"/>
          <w:szCs w:val="32"/>
        </w:rPr>
        <w:t>myU</w:t>
      </w:r>
      <w:r>
        <w:rPr>
          <w:rFonts w:ascii="Palatino Linotype" w:hAnsi="Palatino Linotype"/>
          <w:sz w:val="32"/>
          <w:szCs w:val="32"/>
        </w:rPr>
        <w:t>: mas2rs</w:t>
      </w:r>
    </w:p>
    <w:p w:rsidR="00B505D9" w:rsidRPr="00B505D9" w:rsidRDefault="00B505D9" w:rsidP="005D07BA">
      <w:pPr>
        <w:jc w:val="center"/>
        <w:rPr>
          <w:rFonts w:ascii="Palatino Linotype" w:hAnsi="Palatino Linotype"/>
          <w:sz w:val="32"/>
          <w:szCs w:val="32"/>
        </w:rPr>
      </w:pPr>
      <w:r>
        <w:rPr>
          <w:rFonts w:ascii="Palatino Linotype" w:hAnsi="Palatino Linotype"/>
          <w:b/>
          <w:sz w:val="32"/>
          <w:szCs w:val="32"/>
        </w:rPr>
        <w:t xml:space="preserve">Website: </w:t>
      </w:r>
      <w:r>
        <w:rPr>
          <w:rFonts w:ascii="Palatino Linotype" w:hAnsi="Palatino Linotype"/>
          <w:sz w:val="32"/>
          <w:szCs w:val="32"/>
        </w:rPr>
        <w:t>www.aalawadhi.com</w:t>
      </w:r>
    </w:p>
    <w:p w:rsidR="005D07BA" w:rsidRDefault="005D07BA" w:rsidP="005D07BA">
      <w:pPr>
        <w:jc w:val="center"/>
        <w:rPr>
          <w:rFonts w:ascii="Palatino Linotype" w:hAnsi="Palatino Linotype"/>
        </w:rPr>
      </w:pPr>
    </w:p>
    <w:p w:rsidR="006C27BE" w:rsidRDefault="006C27BE" w:rsidP="005D07BA">
      <w:pPr>
        <w:jc w:val="center"/>
        <w:rPr>
          <w:rFonts w:ascii="Palatino Linotype" w:hAnsi="Palatino Linotype"/>
        </w:rPr>
      </w:pPr>
    </w:p>
    <w:p w:rsidR="00B505D9" w:rsidRDefault="00B505D9" w:rsidP="005D07BA">
      <w:pPr>
        <w:jc w:val="center"/>
        <w:rPr>
          <w:rFonts w:ascii="Palatino Linotype" w:hAnsi="Palatino Linotype"/>
        </w:rPr>
      </w:pPr>
    </w:p>
    <w:p w:rsidR="005B6956" w:rsidRPr="005E505D" w:rsidRDefault="005D07BA" w:rsidP="00261FF8">
      <w:pPr>
        <w:jc w:val="center"/>
        <w:rPr>
          <w:rFonts w:ascii="Palatino Linotype" w:hAnsi="Palatino Linotype"/>
        </w:rPr>
      </w:pPr>
      <w:r>
        <w:rPr>
          <w:rFonts w:ascii="Palatino Linotype" w:hAnsi="Palatino Linotype"/>
          <w:b/>
          <w:bCs/>
        </w:rPr>
        <w:t>Cl</w:t>
      </w:r>
      <w:r w:rsidR="005B6956" w:rsidRPr="00130B64">
        <w:rPr>
          <w:rFonts w:ascii="Palatino Linotype" w:hAnsi="Palatino Linotype"/>
          <w:b/>
          <w:bCs/>
        </w:rPr>
        <w:t>ass hours</w:t>
      </w:r>
      <w:r w:rsidR="005B6956" w:rsidRPr="005E505D">
        <w:rPr>
          <w:rFonts w:ascii="Palatino Linotype" w:hAnsi="Palatino Linotype"/>
        </w:rPr>
        <w:t xml:space="preserve">: </w:t>
      </w:r>
      <w:r w:rsidR="005B6956">
        <w:rPr>
          <w:rFonts w:ascii="Palatino Linotype" w:hAnsi="Palatino Linotype"/>
        </w:rPr>
        <w:t>Sunday</w:t>
      </w:r>
      <w:r w:rsidR="00130B64">
        <w:rPr>
          <w:rFonts w:ascii="Palatino Linotype" w:hAnsi="Palatino Linotype"/>
        </w:rPr>
        <w:t xml:space="preserve"> </w:t>
      </w:r>
      <w:r w:rsidR="00261FF8">
        <w:rPr>
          <w:rFonts w:ascii="Palatino Linotype" w:hAnsi="Palatino Linotype"/>
        </w:rPr>
        <w:t>-</w:t>
      </w:r>
      <w:r w:rsidR="00130B64">
        <w:rPr>
          <w:rFonts w:ascii="Palatino Linotype" w:hAnsi="Palatino Linotype"/>
        </w:rPr>
        <w:t xml:space="preserve"> Tuesday –</w:t>
      </w:r>
      <w:r w:rsidR="005B6956">
        <w:rPr>
          <w:rFonts w:ascii="Palatino Linotype" w:hAnsi="Palatino Linotype"/>
        </w:rPr>
        <w:t xml:space="preserve"> Thursday</w:t>
      </w:r>
      <w:r w:rsidR="00130B64">
        <w:rPr>
          <w:rFonts w:ascii="Palatino Linotype" w:hAnsi="Palatino Linotype"/>
        </w:rPr>
        <w:t xml:space="preserve"> (S-T-T)</w:t>
      </w:r>
    </w:p>
    <w:p w:rsidR="006210A9" w:rsidRDefault="005B6956" w:rsidP="004800AB">
      <w:pPr>
        <w:jc w:val="center"/>
        <w:rPr>
          <w:rFonts w:ascii="Palatino Linotype" w:hAnsi="Palatino Linotype"/>
        </w:rPr>
      </w:pPr>
      <w:r w:rsidRPr="00130B64">
        <w:rPr>
          <w:rFonts w:ascii="Palatino Linotype" w:hAnsi="Palatino Linotype"/>
          <w:b/>
          <w:bCs/>
        </w:rPr>
        <w:t>From</w:t>
      </w:r>
      <w:r w:rsidR="00130B64">
        <w:rPr>
          <w:rFonts w:ascii="Palatino Linotype" w:hAnsi="Palatino Linotype"/>
          <w:b/>
          <w:bCs/>
        </w:rPr>
        <w:t>:</w:t>
      </w:r>
      <w:r>
        <w:rPr>
          <w:rFonts w:ascii="Palatino Linotype" w:hAnsi="Palatino Linotype"/>
        </w:rPr>
        <w:t xml:space="preserve"> </w:t>
      </w:r>
      <w:r w:rsidR="004800AB">
        <w:rPr>
          <w:rFonts w:ascii="Palatino Linotype" w:hAnsi="Palatino Linotype"/>
        </w:rPr>
        <w:t>9</w:t>
      </w:r>
      <w:r w:rsidR="00130B64">
        <w:rPr>
          <w:rFonts w:ascii="Palatino Linotype" w:hAnsi="Palatino Linotype"/>
        </w:rPr>
        <w:t>:0</w:t>
      </w:r>
      <w:r>
        <w:rPr>
          <w:rFonts w:ascii="Palatino Linotype" w:hAnsi="Palatino Linotype"/>
        </w:rPr>
        <w:t>0</w:t>
      </w:r>
      <w:r w:rsidR="00130B64">
        <w:rPr>
          <w:rFonts w:ascii="Palatino Linotype" w:hAnsi="Palatino Linotype"/>
        </w:rPr>
        <w:t xml:space="preserve">am to </w:t>
      </w:r>
      <w:r w:rsidR="004800AB">
        <w:rPr>
          <w:rFonts w:ascii="Palatino Linotype" w:hAnsi="Palatino Linotype"/>
        </w:rPr>
        <w:t>9</w:t>
      </w:r>
      <w:r w:rsidR="00130B64">
        <w:rPr>
          <w:rFonts w:ascii="Palatino Linotype" w:hAnsi="Palatino Linotype"/>
        </w:rPr>
        <w:t>:50am</w:t>
      </w:r>
      <w:r w:rsidR="00523F2B">
        <w:rPr>
          <w:rFonts w:ascii="Palatino Linotype" w:hAnsi="Palatino Linotype"/>
        </w:rPr>
        <w:t xml:space="preserve"> (</w:t>
      </w:r>
      <w:r w:rsidR="004800AB">
        <w:rPr>
          <w:rFonts w:ascii="Palatino Linotype" w:hAnsi="Palatino Linotype"/>
        </w:rPr>
        <w:t>52</w:t>
      </w:r>
      <w:r w:rsidR="00523F2B">
        <w:rPr>
          <w:rFonts w:ascii="Palatino Linotype" w:hAnsi="Palatino Linotype"/>
        </w:rPr>
        <w:t>)</w:t>
      </w:r>
    </w:p>
    <w:p w:rsidR="00E93A6D" w:rsidRDefault="00E93A6D" w:rsidP="004800AB">
      <w:pPr>
        <w:jc w:val="center"/>
        <w:rPr>
          <w:rFonts w:ascii="Palatino Linotype" w:hAnsi="Palatino Linotype"/>
        </w:rPr>
      </w:pPr>
      <w:r w:rsidRPr="00130B64">
        <w:rPr>
          <w:rFonts w:ascii="Palatino Linotype" w:hAnsi="Palatino Linotype"/>
          <w:b/>
          <w:bCs/>
        </w:rPr>
        <w:t>From</w:t>
      </w:r>
      <w:r>
        <w:rPr>
          <w:rFonts w:ascii="Palatino Linotype" w:hAnsi="Palatino Linotype"/>
          <w:b/>
          <w:bCs/>
        </w:rPr>
        <w:t>:</w:t>
      </w:r>
      <w:r>
        <w:rPr>
          <w:rFonts w:ascii="Palatino Linotype" w:hAnsi="Palatino Linotype"/>
        </w:rPr>
        <w:t xml:space="preserve"> </w:t>
      </w:r>
      <w:r w:rsidR="00B13762">
        <w:rPr>
          <w:rFonts w:ascii="Palatino Linotype" w:hAnsi="Palatino Linotype"/>
        </w:rPr>
        <w:t>3:00p</w:t>
      </w:r>
      <w:r>
        <w:rPr>
          <w:rFonts w:ascii="Palatino Linotype" w:hAnsi="Palatino Linotype"/>
        </w:rPr>
        <w:t xml:space="preserve">m to </w:t>
      </w:r>
      <w:r w:rsidR="00B13762">
        <w:rPr>
          <w:rFonts w:ascii="Palatino Linotype" w:hAnsi="Palatino Linotype"/>
        </w:rPr>
        <w:t>3</w:t>
      </w:r>
      <w:r>
        <w:rPr>
          <w:rFonts w:ascii="Palatino Linotype" w:hAnsi="Palatino Linotype"/>
        </w:rPr>
        <w:t>:50</w:t>
      </w:r>
      <w:r w:rsidR="00B13762">
        <w:rPr>
          <w:rFonts w:ascii="Palatino Linotype" w:hAnsi="Palatino Linotype"/>
        </w:rPr>
        <w:t>p</w:t>
      </w:r>
      <w:r>
        <w:rPr>
          <w:rFonts w:ascii="Palatino Linotype" w:hAnsi="Palatino Linotype"/>
        </w:rPr>
        <w:t>m</w:t>
      </w:r>
      <w:r w:rsidR="00523F2B">
        <w:rPr>
          <w:rFonts w:ascii="Palatino Linotype" w:hAnsi="Palatino Linotype"/>
        </w:rPr>
        <w:t xml:space="preserve"> (</w:t>
      </w:r>
      <w:r w:rsidR="004800AB">
        <w:rPr>
          <w:rFonts w:ascii="Palatino Linotype" w:hAnsi="Palatino Linotype"/>
        </w:rPr>
        <w:t>02</w:t>
      </w:r>
      <w:r w:rsidR="00D33C8F">
        <w:rPr>
          <w:rFonts w:ascii="Palatino Linotype" w:hAnsi="Palatino Linotype"/>
        </w:rPr>
        <w:t>X</w:t>
      </w:r>
      <w:r w:rsidR="00523F2B">
        <w:rPr>
          <w:rFonts w:ascii="Palatino Linotype" w:hAnsi="Palatino Linotype"/>
        </w:rPr>
        <w:t>)</w:t>
      </w:r>
    </w:p>
    <w:p w:rsidR="00852092" w:rsidRDefault="0001176A" w:rsidP="00130B64">
      <w:pPr>
        <w:jc w:val="center"/>
        <w:rPr>
          <w:rFonts w:ascii="Palatino Linotype" w:hAnsi="Palatino Linotype"/>
        </w:rPr>
      </w:pPr>
      <w:r w:rsidRPr="00130B64">
        <w:rPr>
          <w:rFonts w:ascii="Palatino Linotype" w:hAnsi="Palatino Linotype"/>
          <w:b/>
          <w:bCs/>
        </w:rPr>
        <w:t>Office Hours:</w:t>
      </w:r>
      <w:r w:rsidRPr="005E505D">
        <w:rPr>
          <w:rFonts w:ascii="Palatino Linotype" w:hAnsi="Palatino Linotype"/>
        </w:rPr>
        <w:t xml:space="preserve"> </w:t>
      </w:r>
      <w:r w:rsidR="00130B64">
        <w:rPr>
          <w:rFonts w:ascii="Palatino Linotype" w:hAnsi="Palatino Linotype"/>
        </w:rPr>
        <w:t>10:00am – 10:50am (S-T-T) or b</w:t>
      </w:r>
      <w:r w:rsidR="00852092">
        <w:rPr>
          <w:rFonts w:ascii="Palatino Linotype" w:hAnsi="Palatino Linotype"/>
        </w:rPr>
        <w:t>y appointment</w:t>
      </w:r>
    </w:p>
    <w:p w:rsidR="005D07BA" w:rsidRDefault="005D07BA" w:rsidP="005D07BA">
      <w:pPr>
        <w:jc w:val="center"/>
        <w:rPr>
          <w:rFonts w:ascii="Palatino Linotype" w:hAnsi="Palatino Linotype"/>
        </w:rPr>
      </w:pPr>
    </w:p>
    <w:p w:rsidR="001C15EC" w:rsidRDefault="001C15EC" w:rsidP="005D07BA">
      <w:pPr>
        <w:jc w:val="center"/>
        <w:rPr>
          <w:rFonts w:ascii="Palatino Linotype" w:hAnsi="Palatino Linotype"/>
        </w:rPr>
      </w:pPr>
    </w:p>
    <w:p w:rsidR="005D07BA" w:rsidRDefault="005D07BA" w:rsidP="0038263E">
      <w:pPr>
        <w:pStyle w:val="Heading1"/>
        <w:spacing w:after="60"/>
        <w:rPr>
          <w:rFonts w:ascii="Palatino Linotype" w:hAnsi="Palatino Linotype"/>
          <w:sz w:val="28"/>
          <w:szCs w:val="28"/>
        </w:rPr>
      </w:pPr>
    </w:p>
    <w:p w:rsidR="00CB0131" w:rsidRPr="00CB0131" w:rsidRDefault="00CB0131" w:rsidP="00CB0131"/>
    <w:p w:rsidR="00C14FD4" w:rsidRPr="00D13DC0" w:rsidRDefault="00C14FD4" w:rsidP="0038263E">
      <w:pPr>
        <w:pStyle w:val="Heading1"/>
        <w:spacing w:after="60"/>
        <w:rPr>
          <w:rFonts w:ascii="Palatino Linotype" w:hAnsi="Palatino Linotype"/>
          <w:sz w:val="28"/>
          <w:szCs w:val="28"/>
        </w:rPr>
      </w:pPr>
      <w:r w:rsidRPr="00D13DC0">
        <w:rPr>
          <w:rFonts w:ascii="Palatino Linotype" w:hAnsi="Palatino Linotype"/>
          <w:sz w:val="28"/>
          <w:szCs w:val="28"/>
        </w:rPr>
        <w:t>Course Description</w:t>
      </w:r>
    </w:p>
    <w:p w:rsidR="00F8106A" w:rsidRDefault="00D33C8F">
      <w:pPr>
        <w:rPr>
          <w:i/>
          <w:iCs/>
        </w:rPr>
      </w:pPr>
      <w:r w:rsidRPr="00D33C8F">
        <w:rPr>
          <w:i/>
          <w:iCs/>
        </w:rPr>
        <w:t>The Second of two courses that introduce the basic concepts, systems, terminology of financial accounting, and procedures for preparing financial statements, including problems of identification, measurement and disclosure of main elements of financial statements. Interpretation, analysis and use of information communicated through financial reports are emphasized</w:t>
      </w:r>
      <w:r w:rsidR="00C169B8" w:rsidRPr="00C169B8">
        <w:rPr>
          <w:i/>
          <w:iCs/>
        </w:rPr>
        <w:t>.</w:t>
      </w:r>
    </w:p>
    <w:p w:rsidR="00C14FD4" w:rsidRPr="00D13DC0" w:rsidRDefault="00C14FD4" w:rsidP="0038263E">
      <w:pPr>
        <w:pStyle w:val="Heading1"/>
        <w:spacing w:after="60"/>
        <w:rPr>
          <w:rFonts w:ascii="Palatino Linotype" w:hAnsi="Palatino Linotype"/>
          <w:sz w:val="28"/>
          <w:szCs w:val="28"/>
        </w:rPr>
      </w:pPr>
      <w:r w:rsidRPr="00D13DC0">
        <w:rPr>
          <w:rFonts w:ascii="Palatino Linotype" w:hAnsi="Palatino Linotype"/>
          <w:sz w:val="28"/>
          <w:szCs w:val="28"/>
        </w:rPr>
        <w:lastRenderedPageBreak/>
        <w:t>Course Objective</w:t>
      </w:r>
      <w:r w:rsidR="00865F41">
        <w:rPr>
          <w:rFonts w:ascii="Palatino Linotype" w:hAnsi="Palatino Linotype"/>
          <w:sz w:val="28"/>
          <w:szCs w:val="28"/>
        </w:rPr>
        <w:t>s</w:t>
      </w:r>
    </w:p>
    <w:p w:rsidR="00F8106A" w:rsidRDefault="00D33C8F" w:rsidP="00F8106A">
      <w:r w:rsidRPr="00D33C8F">
        <w:t>This course is the second course in Accounting.  The course focuses on Financial Accounting and is designed to teach the concepts and procedures underlying the measurement and reporting of financial information.  This course is useful to the education of any student aspiring to a career as a professional accountant.  In addition, this course provides valuable training for students whose career goals are in finance or other fields that are dependent on financial accounting and reporting as an important source of data.</w:t>
      </w:r>
      <w:r w:rsidR="00C169B8" w:rsidRPr="00C169B8">
        <w:t>.</w:t>
      </w:r>
    </w:p>
    <w:p w:rsidR="00C169B8" w:rsidRDefault="00C169B8" w:rsidP="00F8106A"/>
    <w:p w:rsidR="00C169B8" w:rsidRPr="005E505D" w:rsidRDefault="00C169B8" w:rsidP="00F8106A">
      <w:pPr>
        <w:rPr>
          <w:rFonts w:ascii="Palatino Linotype" w:hAnsi="Palatino Linotype"/>
        </w:rPr>
      </w:pPr>
    </w:p>
    <w:p w:rsidR="00C84DD4" w:rsidRPr="00D13DC0" w:rsidRDefault="00C84DD4" w:rsidP="0004173B">
      <w:pPr>
        <w:pStyle w:val="Heading1"/>
        <w:spacing w:after="60"/>
        <w:rPr>
          <w:rFonts w:ascii="Palatino Linotype" w:hAnsi="Palatino Linotype"/>
          <w:sz w:val="28"/>
          <w:szCs w:val="28"/>
        </w:rPr>
      </w:pPr>
      <w:r w:rsidRPr="00D13DC0">
        <w:rPr>
          <w:rFonts w:ascii="Palatino Linotype" w:hAnsi="Palatino Linotype"/>
          <w:sz w:val="28"/>
          <w:szCs w:val="28"/>
        </w:rPr>
        <w:t>Policies</w:t>
      </w:r>
      <w:r w:rsidR="006E2B12" w:rsidRPr="00D13DC0">
        <w:rPr>
          <w:rFonts w:ascii="Palatino Linotype" w:hAnsi="Palatino Linotype"/>
          <w:sz w:val="28"/>
          <w:szCs w:val="28"/>
        </w:rPr>
        <w:t xml:space="preserve"> </w:t>
      </w:r>
    </w:p>
    <w:p w:rsidR="0001176A" w:rsidRPr="00A22883" w:rsidRDefault="0001176A" w:rsidP="00A22883">
      <w:pPr>
        <w:widowControl/>
        <w:spacing w:before="100" w:beforeAutospacing="1" w:after="100" w:afterAutospacing="1"/>
        <w:ind w:left="720"/>
        <w:jc w:val="center"/>
        <w:rPr>
          <w:b/>
          <w:bCs/>
          <w:i/>
          <w:iCs/>
        </w:rPr>
      </w:pPr>
      <w:r w:rsidRPr="00A22883">
        <w:rPr>
          <w:b/>
          <w:bCs/>
          <w:i/>
          <w:iCs/>
        </w:rPr>
        <w:t>You are responsible for knowing these policies</w:t>
      </w:r>
    </w:p>
    <w:p w:rsidR="0001176A" w:rsidRPr="00A22883" w:rsidRDefault="0001176A" w:rsidP="00A22883">
      <w:pPr>
        <w:widowControl/>
        <w:spacing w:before="100" w:beforeAutospacing="1" w:after="100" w:afterAutospacing="1"/>
        <w:ind w:left="720"/>
        <w:jc w:val="center"/>
        <w:rPr>
          <w:b/>
          <w:bCs/>
          <w:i/>
          <w:iCs/>
        </w:rPr>
      </w:pPr>
      <w:r w:rsidRPr="00A22883">
        <w:rPr>
          <w:b/>
          <w:bCs/>
          <w:i/>
          <w:iCs/>
        </w:rPr>
        <w:t>“I didn’t know” is not an excuse</w:t>
      </w:r>
    </w:p>
    <w:p w:rsidR="00450C6A" w:rsidRDefault="00450C6A" w:rsidP="00450C6A">
      <w:pPr>
        <w:widowControl/>
        <w:numPr>
          <w:ilvl w:val="0"/>
          <w:numId w:val="22"/>
        </w:numPr>
        <w:spacing w:before="100" w:beforeAutospacing="1" w:after="100" w:afterAutospacing="1"/>
        <w:ind w:left="810"/>
      </w:pPr>
      <w:r w:rsidRPr="00723BAF">
        <w:rPr>
          <w:b/>
          <w:bCs/>
          <w:i/>
          <w:iCs/>
        </w:rPr>
        <w:t>Respect</w:t>
      </w:r>
      <w:r>
        <w:rPr>
          <w:b/>
          <w:bCs/>
          <w:i/>
          <w:iCs/>
        </w:rPr>
        <w:t xml:space="preserve">. </w:t>
      </w:r>
      <w:r>
        <w:t>Respect is number one priority. Show respect and you will be treated with respect. Do not chit chat in class, do not use cell phone in class, come prepared and show you did some effort.</w:t>
      </w:r>
    </w:p>
    <w:p w:rsidR="004B3C7D" w:rsidRPr="004B3C7D" w:rsidRDefault="0001176A" w:rsidP="00450C6A">
      <w:pPr>
        <w:pStyle w:val="ListParagraph"/>
        <w:widowControl/>
        <w:numPr>
          <w:ilvl w:val="0"/>
          <w:numId w:val="22"/>
        </w:numPr>
        <w:ind w:left="810"/>
      </w:pPr>
      <w:r w:rsidRPr="00723BAF">
        <w:rPr>
          <w:b/>
          <w:bCs/>
          <w:i/>
          <w:iCs/>
        </w:rPr>
        <w:t>Cheating</w:t>
      </w:r>
      <w:r w:rsidR="004B3C7D">
        <w:t xml:space="preserve">. </w:t>
      </w:r>
      <w:r w:rsidR="004B3C7D" w:rsidRPr="004B3C7D">
        <w:t>All of the following acts will be considered as cheating:</w:t>
      </w:r>
    </w:p>
    <w:p w:rsidR="004B3C7D" w:rsidRPr="007F2D4E" w:rsidRDefault="004B3C7D" w:rsidP="00450C6A">
      <w:pPr>
        <w:numPr>
          <w:ilvl w:val="0"/>
          <w:numId w:val="23"/>
        </w:numPr>
      </w:pPr>
      <w:r w:rsidRPr="007F2D4E">
        <w:t>Presenting work that you copied from someone else as yours</w:t>
      </w:r>
    </w:p>
    <w:p w:rsidR="004B3C7D" w:rsidRPr="007F2D4E" w:rsidRDefault="004B3C7D" w:rsidP="00450C6A">
      <w:pPr>
        <w:numPr>
          <w:ilvl w:val="0"/>
          <w:numId w:val="23"/>
        </w:numPr>
      </w:pPr>
      <w:r w:rsidRPr="007F2D4E">
        <w:t>Talking to others during exams or quizzes</w:t>
      </w:r>
    </w:p>
    <w:p w:rsidR="004B3C7D" w:rsidRPr="007F2D4E" w:rsidRDefault="004B3C7D" w:rsidP="00450C6A">
      <w:pPr>
        <w:numPr>
          <w:ilvl w:val="0"/>
          <w:numId w:val="23"/>
        </w:numPr>
      </w:pPr>
      <w:r w:rsidRPr="007F2D4E">
        <w:t>Looking over someone else's exam during the exam or quizzes</w:t>
      </w:r>
    </w:p>
    <w:p w:rsidR="004B3C7D" w:rsidRPr="007F2D4E" w:rsidRDefault="004B3C7D" w:rsidP="00A22883">
      <w:pPr>
        <w:numPr>
          <w:ilvl w:val="0"/>
          <w:numId w:val="23"/>
        </w:numPr>
      </w:pPr>
      <w:r w:rsidRPr="007F2D4E">
        <w:t>Using your mobile phone during exams or quizzes (regardless of what are you using it for)</w:t>
      </w:r>
    </w:p>
    <w:p w:rsidR="00A22883" w:rsidRDefault="004B3C7D" w:rsidP="00A22883">
      <w:pPr>
        <w:numPr>
          <w:ilvl w:val="0"/>
          <w:numId w:val="23"/>
        </w:numPr>
      </w:pPr>
      <w:r w:rsidRPr="007F2D4E">
        <w:t>Communicating with anyone else during any quiz or exam</w:t>
      </w:r>
    </w:p>
    <w:p w:rsidR="004B3C7D" w:rsidRPr="00A22883" w:rsidRDefault="004B3C7D" w:rsidP="00A22883">
      <w:pPr>
        <w:numPr>
          <w:ilvl w:val="0"/>
          <w:numId w:val="23"/>
        </w:numPr>
      </w:pPr>
      <w:r w:rsidRPr="00A22883">
        <w:rPr>
          <w:rFonts w:ascii="Palatino Linotype" w:hAnsi="Palatino Linotype"/>
          <w:b/>
          <w:bCs/>
        </w:rPr>
        <w:t>Punishment for cheating is as follows (from the university guidelines)</w:t>
      </w:r>
    </w:p>
    <w:p w:rsidR="004B3C7D" w:rsidRPr="007F2D4E" w:rsidRDefault="004B3C7D" w:rsidP="004B3C7D">
      <w:pPr>
        <w:numPr>
          <w:ilvl w:val="1"/>
          <w:numId w:val="19"/>
        </w:numPr>
      </w:pPr>
      <w:r w:rsidRPr="007F2D4E">
        <w:t>Students will be given an F for ALL of their classes for that semester</w:t>
      </w:r>
    </w:p>
    <w:p w:rsidR="004B3C7D" w:rsidRDefault="004B3C7D" w:rsidP="004B3C7D">
      <w:pPr>
        <w:numPr>
          <w:ilvl w:val="1"/>
          <w:numId w:val="19"/>
        </w:numPr>
      </w:pPr>
      <w:r w:rsidRPr="007F2D4E">
        <w:t>Students can also be denied class registration for the next semester</w:t>
      </w:r>
    </w:p>
    <w:p w:rsidR="00734358" w:rsidRDefault="00723BAF" w:rsidP="000F3F68">
      <w:pPr>
        <w:widowControl/>
        <w:numPr>
          <w:ilvl w:val="0"/>
          <w:numId w:val="19"/>
        </w:numPr>
        <w:spacing w:before="100" w:beforeAutospacing="1" w:after="100" w:afterAutospacing="1"/>
      </w:pPr>
      <w:r w:rsidRPr="00723BAF">
        <w:rPr>
          <w:b/>
          <w:bCs/>
          <w:i/>
          <w:iCs/>
        </w:rPr>
        <w:t>Class Time</w:t>
      </w:r>
      <w:r>
        <w:t xml:space="preserve">. </w:t>
      </w:r>
      <w:r w:rsidR="0001176A" w:rsidRPr="007F2D4E">
        <w:t>Be on time for the lecture</w:t>
      </w:r>
      <w:r w:rsidR="00280D0D">
        <w:t xml:space="preserve">, </w:t>
      </w:r>
      <w:r w:rsidR="00734358">
        <w:t>I will not lock the door or not allow you to enter if you arrive late, but I will take note and this might affect you attendance grade</w:t>
      </w:r>
    </w:p>
    <w:p w:rsidR="00734358" w:rsidRDefault="00734358" w:rsidP="00723BAF">
      <w:pPr>
        <w:widowControl/>
        <w:numPr>
          <w:ilvl w:val="0"/>
          <w:numId w:val="19"/>
        </w:numPr>
        <w:spacing w:before="100" w:beforeAutospacing="1" w:after="100" w:afterAutospacing="1"/>
      </w:pPr>
      <w:r w:rsidRPr="00723BAF">
        <w:rPr>
          <w:b/>
          <w:bCs/>
          <w:i/>
          <w:iCs/>
        </w:rPr>
        <w:t>Make-up Exams</w:t>
      </w:r>
      <w:r w:rsidR="00723BAF">
        <w:rPr>
          <w:b/>
          <w:bCs/>
          <w:i/>
          <w:iCs/>
        </w:rPr>
        <w:t xml:space="preserve">. </w:t>
      </w:r>
      <w:r w:rsidR="00723BAF" w:rsidRPr="00723BAF">
        <w:t>Make-up Exams</w:t>
      </w:r>
      <w:r>
        <w:t xml:space="preserve"> w</w:t>
      </w:r>
      <w:r w:rsidR="00282058">
        <w:t xml:space="preserve">ill be given for missed exams </w:t>
      </w:r>
      <w:r w:rsidR="00282058">
        <w:rPr>
          <w:b/>
          <w:bCs/>
        </w:rPr>
        <w:t>only</w:t>
      </w:r>
      <w:r w:rsidR="00282058">
        <w:t xml:space="preserve"> with a University approved excused absence. </w:t>
      </w:r>
    </w:p>
    <w:p w:rsidR="00CC5640" w:rsidRDefault="00CC5640" w:rsidP="00CC5640">
      <w:pPr>
        <w:widowControl/>
        <w:numPr>
          <w:ilvl w:val="0"/>
          <w:numId w:val="19"/>
        </w:numPr>
      </w:pPr>
      <w:r w:rsidRPr="00B37478">
        <w:rPr>
          <w:b/>
          <w:bCs/>
          <w:i/>
          <w:iCs/>
        </w:rPr>
        <w:t>Professor – Students Communication</w:t>
      </w:r>
      <w:r>
        <w:t xml:space="preserve">. </w:t>
      </w:r>
      <w:r w:rsidRPr="00723BAF">
        <w:t xml:space="preserve">For ease of communication between us, </w:t>
      </w:r>
      <w:r>
        <w:t xml:space="preserve">I will post announcements </w:t>
      </w:r>
      <w:r w:rsidRPr="00723BAF">
        <w:t xml:space="preserve">in twitter </w:t>
      </w:r>
      <w:r>
        <w:t>and myU related to my classes.</w:t>
      </w:r>
    </w:p>
    <w:p w:rsidR="00CC5640" w:rsidRDefault="00CC5640" w:rsidP="00CC5640">
      <w:pPr>
        <w:widowControl/>
        <w:numPr>
          <w:ilvl w:val="1"/>
          <w:numId w:val="19"/>
        </w:numPr>
      </w:pPr>
      <w:r>
        <w:t>Twitter: @mas2rs</w:t>
      </w:r>
    </w:p>
    <w:p w:rsidR="00CC5640" w:rsidRDefault="00CC5640" w:rsidP="00CC5640">
      <w:pPr>
        <w:widowControl/>
        <w:numPr>
          <w:ilvl w:val="1"/>
          <w:numId w:val="19"/>
        </w:numPr>
      </w:pPr>
      <w:r>
        <w:t>myU: mas2rs</w:t>
      </w:r>
    </w:p>
    <w:p w:rsidR="00723BAF" w:rsidRPr="007F2D4E" w:rsidRDefault="00450C6A" w:rsidP="00723BAF">
      <w:pPr>
        <w:widowControl/>
        <w:numPr>
          <w:ilvl w:val="0"/>
          <w:numId w:val="19"/>
        </w:numPr>
        <w:spacing w:before="100" w:beforeAutospacing="1" w:after="100" w:afterAutospacing="1"/>
      </w:pPr>
      <w:r w:rsidRPr="00450C6A">
        <w:rPr>
          <w:b/>
          <w:bCs/>
          <w:i/>
          <w:iCs/>
        </w:rPr>
        <w:t>Disability</w:t>
      </w:r>
      <w:r>
        <w:t xml:space="preserve">. </w:t>
      </w:r>
      <w:r w:rsidR="00723BAF" w:rsidRPr="00723BAF">
        <w:t>Any student who has a need for accommodation based on the impact of a disability should contact me privately to discuss the specific situation NO later than the first week. You should contact the Dean of Students Affairs Office for proper documentation to maintain an individualized service plan of accommodations.</w:t>
      </w:r>
    </w:p>
    <w:p w:rsidR="00D403D8" w:rsidRDefault="00D403D8" w:rsidP="006A346A"/>
    <w:p w:rsidR="00CC5640" w:rsidRDefault="00CC5640" w:rsidP="006A346A"/>
    <w:p w:rsidR="00D700A6" w:rsidRDefault="00D700A6" w:rsidP="00D700A6">
      <w:pPr>
        <w:pStyle w:val="Heading1"/>
        <w:rPr>
          <w:rFonts w:ascii="Palatino Linotype" w:hAnsi="Palatino Linotype"/>
          <w:bCs w:val="0"/>
          <w:sz w:val="28"/>
          <w:szCs w:val="28"/>
        </w:rPr>
      </w:pPr>
      <w:r>
        <w:rPr>
          <w:rFonts w:ascii="Palatino Linotype" w:hAnsi="Palatino Linotype"/>
          <w:bCs w:val="0"/>
          <w:sz w:val="28"/>
          <w:szCs w:val="28"/>
        </w:rPr>
        <w:t xml:space="preserve">Class </w:t>
      </w:r>
      <w:r w:rsidR="006C27BE">
        <w:rPr>
          <w:rFonts w:ascii="Palatino Linotype" w:hAnsi="Palatino Linotype"/>
          <w:bCs w:val="0"/>
          <w:sz w:val="28"/>
          <w:szCs w:val="28"/>
        </w:rPr>
        <w:t>Materials</w:t>
      </w:r>
      <w:r w:rsidRPr="00BA2342">
        <w:rPr>
          <w:rFonts w:ascii="Palatino Linotype" w:hAnsi="Palatino Linotype"/>
          <w:bCs w:val="0"/>
          <w:sz w:val="28"/>
          <w:szCs w:val="28"/>
        </w:rPr>
        <w:t>:</w:t>
      </w:r>
    </w:p>
    <w:p w:rsidR="006C27BE" w:rsidRPr="006C27BE" w:rsidRDefault="006C27BE" w:rsidP="006C27BE"/>
    <w:p w:rsidR="006C27BE" w:rsidRDefault="006C27BE" w:rsidP="006C27BE">
      <w:pPr>
        <w:rPr>
          <w:rFonts w:ascii="Palatino Linotype" w:hAnsi="Palatino Linotype"/>
        </w:rPr>
      </w:pPr>
      <w:r w:rsidRPr="001C15EC">
        <w:rPr>
          <w:rFonts w:ascii="Palatino Linotype" w:hAnsi="Palatino Linotype"/>
          <w:b/>
          <w:bCs/>
        </w:rPr>
        <w:t xml:space="preserve">Required Text: </w:t>
      </w:r>
      <w:r>
        <w:rPr>
          <w:rFonts w:ascii="Palatino Linotype" w:hAnsi="Palatino Linotype"/>
          <w:b/>
          <w:bCs/>
        </w:rPr>
        <w:t xml:space="preserve"> </w:t>
      </w:r>
      <w:r w:rsidRPr="006C27BE">
        <w:rPr>
          <w:rStyle w:val="Emphasis"/>
        </w:rPr>
        <w:t>Financial Accounting-IFRS Edition” 2nd Edition, by Weygandt, Kimmel and Kieso.</w:t>
      </w:r>
    </w:p>
    <w:p w:rsidR="00C169B8" w:rsidRDefault="00C169B8" w:rsidP="00D700A6">
      <w:pPr>
        <w:rPr>
          <w:b/>
          <w:bCs/>
        </w:rPr>
      </w:pPr>
    </w:p>
    <w:p w:rsidR="00C169B8" w:rsidRDefault="00C169B8" w:rsidP="00D700A6">
      <w:pPr>
        <w:rPr>
          <w:b/>
          <w:bCs/>
        </w:rPr>
      </w:pPr>
    </w:p>
    <w:p w:rsidR="00B13762" w:rsidRDefault="00B13762" w:rsidP="0075210D">
      <w:pPr>
        <w:pStyle w:val="Heading1"/>
        <w:rPr>
          <w:rFonts w:ascii="Palatino Linotype" w:hAnsi="Palatino Linotype"/>
          <w:bCs w:val="0"/>
          <w:sz w:val="28"/>
          <w:szCs w:val="28"/>
        </w:rPr>
      </w:pPr>
    </w:p>
    <w:p w:rsidR="00CC5640" w:rsidRDefault="00CC5640" w:rsidP="00CC5640"/>
    <w:p w:rsidR="00CC5640" w:rsidRPr="00CC5640" w:rsidRDefault="00CC5640" w:rsidP="00CC5640"/>
    <w:p w:rsidR="0075210D" w:rsidRPr="00BA2342" w:rsidRDefault="0075210D" w:rsidP="0075210D">
      <w:pPr>
        <w:pStyle w:val="Heading1"/>
        <w:rPr>
          <w:rFonts w:ascii="Palatino Linotype" w:hAnsi="Palatino Linotype"/>
          <w:bCs w:val="0"/>
          <w:sz w:val="28"/>
          <w:szCs w:val="28"/>
        </w:rPr>
      </w:pPr>
      <w:r>
        <w:rPr>
          <w:rFonts w:ascii="Palatino Linotype" w:hAnsi="Palatino Linotype"/>
          <w:bCs w:val="0"/>
          <w:sz w:val="28"/>
          <w:szCs w:val="28"/>
        </w:rPr>
        <w:lastRenderedPageBreak/>
        <w:t>Wiley Plus:</w:t>
      </w:r>
    </w:p>
    <w:p w:rsidR="0075210D" w:rsidRDefault="0075210D" w:rsidP="00C169B8">
      <w:pPr>
        <w:tabs>
          <w:tab w:val="left" w:pos="8312"/>
        </w:tabs>
        <w:ind w:right="-52"/>
        <w:jc w:val="both"/>
      </w:pPr>
    </w:p>
    <w:p w:rsidR="00C169B8" w:rsidRPr="00500BD0" w:rsidRDefault="00C169B8" w:rsidP="00C169B8">
      <w:pPr>
        <w:tabs>
          <w:tab w:val="left" w:pos="8312"/>
        </w:tabs>
        <w:ind w:right="-52"/>
        <w:jc w:val="both"/>
      </w:pPr>
      <w:r>
        <w:t>Wiley Plus</w:t>
      </w:r>
      <w:r w:rsidRPr="00500BD0">
        <w:t xml:space="preserve"> is a web-based assignment and assessment solution required for this course. </w:t>
      </w:r>
      <w:r>
        <w:t>It</w:t>
      </w:r>
      <w:r w:rsidRPr="00500BD0">
        <w:t xml:space="preserve"> is designed to assist you with your coursework based on your needs. As outlined in this syllabus, assignments will make up a significant portion of your overall course grade.</w:t>
      </w:r>
    </w:p>
    <w:p w:rsidR="00C169B8" w:rsidRDefault="00C169B8" w:rsidP="00C169B8"/>
    <w:p w:rsidR="00C169B8" w:rsidRPr="00500BD0" w:rsidRDefault="00C169B8" w:rsidP="00C169B8">
      <w:pPr>
        <w:rPr>
          <w:noProof/>
        </w:rPr>
      </w:pPr>
      <w:r w:rsidRPr="00500BD0">
        <w:t xml:space="preserve">You need to register using the Access Code provided with your Textbook. </w:t>
      </w:r>
      <w:r>
        <w:rPr>
          <w:noProof/>
        </w:rPr>
        <w:t>A</w:t>
      </w:r>
      <w:r w:rsidRPr="00500BD0">
        <w:rPr>
          <w:noProof/>
        </w:rPr>
        <w:t xml:space="preserve">ccess codes are packaged with a new textbook in the bookstore, at no additional cost. </w:t>
      </w:r>
    </w:p>
    <w:p w:rsidR="00C169B8" w:rsidRDefault="00C169B8" w:rsidP="00C169B8"/>
    <w:p w:rsidR="00C169B8" w:rsidRPr="00500BD0" w:rsidRDefault="00C169B8" w:rsidP="00C169B8">
      <w:r w:rsidRPr="00500BD0">
        <w:t>To register, please visit</w:t>
      </w:r>
    </w:p>
    <w:p w:rsidR="00C169B8" w:rsidRDefault="00CA0775" w:rsidP="00C169B8">
      <w:pPr>
        <w:tabs>
          <w:tab w:val="left" w:pos="900"/>
          <w:tab w:val="left" w:pos="990"/>
          <w:tab w:val="left" w:pos="1080"/>
        </w:tabs>
        <w:ind w:right="720"/>
        <w:rPr>
          <w:lang w:val="en-GB"/>
        </w:rPr>
      </w:pPr>
      <w:hyperlink r:id="rId8" w:history="1">
        <w:r w:rsidR="00C169B8" w:rsidRPr="00647D39">
          <w:rPr>
            <w:rStyle w:val="Hyperlink"/>
            <w:lang w:val="en-GB"/>
          </w:rPr>
          <w:t>https://edugen.wiley.com/edugen/secure/index.uni</w:t>
        </w:r>
      </w:hyperlink>
    </w:p>
    <w:p w:rsidR="00C169B8" w:rsidRDefault="00C169B8" w:rsidP="00C169B8">
      <w:pPr>
        <w:tabs>
          <w:tab w:val="left" w:pos="900"/>
          <w:tab w:val="left" w:pos="990"/>
          <w:tab w:val="left" w:pos="1080"/>
        </w:tabs>
        <w:ind w:right="720"/>
      </w:pPr>
      <w:r w:rsidRPr="00500BD0">
        <w:t>and click “</w:t>
      </w:r>
      <w:r>
        <w:rPr>
          <w:i/>
          <w:color w:val="FF0000"/>
        </w:rPr>
        <w:t>Get Started</w:t>
      </w:r>
      <w:r w:rsidRPr="00500BD0">
        <w:t>.”</w:t>
      </w:r>
      <w:r>
        <w:t xml:space="preserve"> Then </w:t>
      </w:r>
      <w:r w:rsidR="00B47940">
        <w:t>follow the</w:t>
      </w:r>
      <w:r>
        <w:t xml:space="preserve"> instructions</w:t>
      </w:r>
    </w:p>
    <w:p w:rsidR="0075210D" w:rsidRDefault="0075210D" w:rsidP="00C169B8">
      <w:pPr>
        <w:tabs>
          <w:tab w:val="left" w:pos="900"/>
          <w:tab w:val="left" w:pos="990"/>
          <w:tab w:val="left" w:pos="1080"/>
        </w:tabs>
        <w:ind w:right="720"/>
      </w:pPr>
    </w:p>
    <w:p w:rsidR="0075210D" w:rsidRPr="00D55EB1" w:rsidRDefault="0075210D" w:rsidP="00C169B8">
      <w:pPr>
        <w:tabs>
          <w:tab w:val="left" w:pos="900"/>
          <w:tab w:val="left" w:pos="990"/>
          <w:tab w:val="left" w:pos="1080"/>
        </w:tabs>
        <w:ind w:right="720"/>
        <w:rPr>
          <w:b/>
          <w:i/>
        </w:rPr>
      </w:pPr>
      <w:r w:rsidRPr="00D55EB1">
        <w:rPr>
          <w:b/>
          <w:i/>
        </w:rPr>
        <w:t>Direct link:</w:t>
      </w:r>
    </w:p>
    <w:p w:rsidR="005B17A8" w:rsidRPr="005B17A8" w:rsidRDefault="005E0EDF" w:rsidP="004800AB">
      <w:pPr>
        <w:tabs>
          <w:tab w:val="left" w:pos="900"/>
          <w:tab w:val="left" w:pos="990"/>
          <w:tab w:val="left" w:pos="1080"/>
        </w:tabs>
        <w:ind w:right="720"/>
      </w:pPr>
      <w:r>
        <w:t xml:space="preserve">Acc112 </w:t>
      </w:r>
      <w:r w:rsidR="004800AB">
        <w:t>Spring 2017</w:t>
      </w:r>
      <w:r w:rsidR="005B17A8">
        <w:t xml:space="preserve"> Class: </w:t>
      </w:r>
      <w:hyperlink r:id="rId9" w:history="1">
        <w:r w:rsidR="004800AB" w:rsidRPr="00CD79AA">
          <w:rPr>
            <w:rStyle w:val="Hyperlink"/>
          </w:rPr>
          <w:t>www.wileyplus.com/class/568749</w:t>
        </w:r>
      </w:hyperlink>
      <w:r w:rsidR="004800AB">
        <w:t xml:space="preserve"> </w:t>
      </w:r>
    </w:p>
    <w:p w:rsidR="005133FB" w:rsidRDefault="005133FB" w:rsidP="00540821">
      <w:pPr>
        <w:pStyle w:val="Heading1"/>
        <w:spacing w:after="60"/>
        <w:rPr>
          <w:rFonts w:ascii="Palatino Linotype" w:hAnsi="Palatino Linotype"/>
          <w:sz w:val="28"/>
          <w:szCs w:val="28"/>
        </w:rPr>
      </w:pPr>
    </w:p>
    <w:p w:rsidR="00C14FD4" w:rsidRPr="00D13DC0" w:rsidRDefault="00540821" w:rsidP="00540821">
      <w:pPr>
        <w:pStyle w:val="Heading1"/>
        <w:spacing w:after="60"/>
        <w:rPr>
          <w:rFonts w:ascii="Palatino Linotype" w:hAnsi="Palatino Linotype"/>
          <w:sz w:val="28"/>
          <w:szCs w:val="28"/>
        </w:rPr>
      </w:pPr>
      <w:r w:rsidRPr="00D13DC0">
        <w:rPr>
          <w:rFonts w:ascii="Palatino Linotype" w:hAnsi="Palatino Linotype"/>
          <w:sz w:val="28"/>
          <w:szCs w:val="28"/>
        </w:rPr>
        <w:t>Grading</w:t>
      </w:r>
    </w:p>
    <w:p w:rsidR="00BD554D" w:rsidRPr="007F2D4E" w:rsidRDefault="00540821" w:rsidP="00316224">
      <w:pPr>
        <w:spacing w:after="160"/>
        <w:ind w:left="360"/>
      </w:pPr>
      <w:r w:rsidRPr="007F2D4E">
        <w:t>The grades for this class are distributed as follows:</w:t>
      </w:r>
    </w:p>
    <w:tbl>
      <w:tblPr>
        <w:tblpPr w:leftFromText="180" w:rightFromText="180" w:vertAnchor="text" w:tblpX="11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891"/>
      </w:tblGrid>
      <w:tr w:rsidR="0001176A" w:rsidRPr="008716DE" w:rsidTr="007379E0">
        <w:tc>
          <w:tcPr>
            <w:tcW w:w="1080" w:type="dxa"/>
            <w:shd w:val="clear" w:color="auto" w:fill="E6E6E6"/>
          </w:tcPr>
          <w:p w:rsidR="0001176A" w:rsidRPr="008716DE" w:rsidRDefault="0001176A" w:rsidP="008716DE">
            <w:pPr>
              <w:jc w:val="center"/>
              <w:rPr>
                <w:rFonts w:ascii="Palatino Linotype" w:hAnsi="Palatino Linotype"/>
              </w:rPr>
            </w:pPr>
            <w:r w:rsidRPr="008716DE">
              <w:rPr>
                <w:rFonts w:ascii="Palatino Linotype" w:hAnsi="Palatino Linotype"/>
              </w:rPr>
              <w:t>Grade</w:t>
            </w:r>
          </w:p>
        </w:tc>
        <w:tc>
          <w:tcPr>
            <w:tcW w:w="4891" w:type="dxa"/>
            <w:shd w:val="clear" w:color="auto" w:fill="E6E6E6"/>
          </w:tcPr>
          <w:p w:rsidR="0001176A" w:rsidRPr="008716DE" w:rsidRDefault="0001176A" w:rsidP="008716DE">
            <w:pPr>
              <w:jc w:val="center"/>
              <w:rPr>
                <w:rFonts w:ascii="Palatino Linotype" w:hAnsi="Palatino Linotype"/>
              </w:rPr>
            </w:pPr>
            <w:r w:rsidRPr="008716DE">
              <w:rPr>
                <w:rFonts w:ascii="Palatino Linotype" w:hAnsi="Palatino Linotype"/>
              </w:rPr>
              <w:t>Activity</w:t>
            </w:r>
          </w:p>
        </w:tc>
      </w:tr>
      <w:tr w:rsidR="00C169B8" w:rsidRPr="007F2D4E" w:rsidTr="007379E0">
        <w:tc>
          <w:tcPr>
            <w:tcW w:w="1080" w:type="dxa"/>
          </w:tcPr>
          <w:p w:rsidR="00C169B8" w:rsidRPr="007F2D4E" w:rsidRDefault="00C169B8" w:rsidP="00C169B8">
            <w:pPr>
              <w:jc w:val="center"/>
            </w:pPr>
            <w:bookmarkStart w:id="0" w:name="_Hlk104690320"/>
            <w:r>
              <w:t>20</w:t>
            </w:r>
          </w:p>
        </w:tc>
        <w:tc>
          <w:tcPr>
            <w:tcW w:w="4891" w:type="dxa"/>
          </w:tcPr>
          <w:p w:rsidR="00C169B8" w:rsidRDefault="00C169B8" w:rsidP="00BF2471">
            <w:r>
              <w:t xml:space="preserve">First </w:t>
            </w:r>
            <w:r w:rsidRPr="007F2D4E">
              <w:t>Midterm</w:t>
            </w:r>
          </w:p>
          <w:p w:rsidR="00B13762" w:rsidRPr="007F2D4E" w:rsidRDefault="004800AB" w:rsidP="004800AB">
            <w:r>
              <w:rPr>
                <w:color w:val="FF0000"/>
              </w:rPr>
              <w:t>2</w:t>
            </w:r>
            <w:r w:rsidR="004F1383">
              <w:rPr>
                <w:color w:val="FF0000"/>
              </w:rPr>
              <w:t>2</w:t>
            </w:r>
            <w:r w:rsidR="00B13762" w:rsidRPr="00B13762">
              <w:rPr>
                <w:color w:val="FF0000"/>
              </w:rPr>
              <w:t>/</w:t>
            </w:r>
            <w:r>
              <w:rPr>
                <w:color w:val="FF0000"/>
              </w:rPr>
              <w:t>3</w:t>
            </w:r>
            <w:r w:rsidR="00B13762" w:rsidRPr="00B13762">
              <w:rPr>
                <w:color w:val="FF0000"/>
              </w:rPr>
              <w:t>/201</w:t>
            </w:r>
            <w:r>
              <w:rPr>
                <w:color w:val="FF0000"/>
              </w:rPr>
              <w:t>7</w:t>
            </w:r>
            <w:r w:rsidR="00B13762" w:rsidRPr="00B13762">
              <w:rPr>
                <w:color w:val="FF0000"/>
              </w:rPr>
              <w:t xml:space="preserve"> </w:t>
            </w:r>
            <w:r>
              <w:rPr>
                <w:color w:val="FF0000"/>
              </w:rPr>
              <w:t>12</w:t>
            </w:r>
            <w:r w:rsidR="00B13762" w:rsidRPr="00B13762">
              <w:rPr>
                <w:color w:val="FF0000"/>
              </w:rPr>
              <w:t>:</w:t>
            </w:r>
            <w:r w:rsidR="004F1383">
              <w:rPr>
                <w:color w:val="FF0000"/>
              </w:rPr>
              <w:t>30</w:t>
            </w:r>
            <w:r w:rsidR="00B13762" w:rsidRPr="00B13762">
              <w:rPr>
                <w:color w:val="FF0000"/>
              </w:rPr>
              <w:t>-</w:t>
            </w:r>
            <w:r>
              <w:rPr>
                <w:color w:val="FF0000"/>
              </w:rPr>
              <w:t>2</w:t>
            </w:r>
            <w:r w:rsidR="00B13762" w:rsidRPr="00B13762">
              <w:rPr>
                <w:color w:val="FF0000"/>
              </w:rPr>
              <w:t>:</w:t>
            </w:r>
            <w:r w:rsidR="004F1383">
              <w:rPr>
                <w:color w:val="FF0000"/>
              </w:rPr>
              <w:t>00</w:t>
            </w:r>
          </w:p>
        </w:tc>
      </w:tr>
      <w:tr w:rsidR="00C169B8" w:rsidRPr="007F2D4E" w:rsidTr="009F2B7B">
        <w:tc>
          <w:tcPr>
            <w:tcW w:w="1080" w:type="dxa"/>
            <w:tcBorders>
              <w:bottom w:val="single" w:sz="4" w:space="0" w:color="auto"/>
            </w:tcBorders>
          </w:tcPr>
          <w:p w:rsidR="00C169B8" w:rsidRDefault="00C169B8" w:rsidP="00C169B8">
            <w:pPr>
              <w:snapToGrid w:val="0"/>
              <w:jc w:val="center"/>
            </w:pPr>
            <w:r>
              <w:t>20</w:t>
            </w:r>
          </w:p>
        </w:tc>
        <w:tc>
          <w:tcPr>
            <w:tcW w:w="4891" w:type="dxa"/>
            <w:tcBorders>
              <w:bottom w:val="single" w:sz="4" w:space="0" w:color="auto"/>
            </w:tcBorders>
          </w:tcPr>
          <w:p w:rsidR="00C169B8" w:rsidRDefault="004F1383" w:rsidP="00BF2471">
            <w:pPr>
              <w:snapToGrid w:val="0"/>
            </w:pPr>
            <w:r>
              <w:t>Second Midterm</w:t>
            </w:r>
          </w:p>
          <w:p w:rsidR="00B13762" w:rsidRDefault="004800AB" w:rsidP="004800AB">
            <w:pPr>
              <w:snapToGrid w:val="0"/>
            </w:pPr>
            <w:r>
              <w:rPr>
                <w:color w:val="FF0000"/>
              </w:rPr>
              <w:t>24</w:t>
            </w:r>
            <w:r w:rsidR="00B13762" w:rsidRPr="00B13762">
              <w:rPr>
                <w:color w:val="FF0000"/>
              </w:rPr>
              <w:t>/</w:t>
            </w:r>
            <w:r>
              <w:rPr>
                <w:color w:val="FF0000"/>
              </w:rPr>
              <w:t>4</w:t>
            </w:r>
            <w:r w:rsidR="00B13762" w:rsidRPr="00B13762">
              <w:rPr>
                <w:color w:val="FF0000"/>
              </w:rPr>
              <w:t>/201</w:t>
            </w:r>
            <w:r>
              <w:rPr>
                <w:color w:val="FF0000"/>
              </w:rPr>
              <w:t>7</w:t>
            </w:r>
            <w:r w:rsidR="00B13762" w:rsidRPr="00B13762">
              <w:rPr>
                <w:color w:val="FF0000"/>
              </w:rPr>
              <w:t xml:space="preserve"> </w:t>
            </w:r>
            <w:r>
              <w:rPr>
                <w:color w:val="FF0000"/>
              </w:rPr>
              <w:t>12</w:t>
            </w:r>
            <w:r w:rsidR="00B13762" w:rsidRPr="00B13762">
              <w:rPr>
                <w:color w:val="FF0000"/>
              </w:rPr>
              <w:t>:</w:t>
            </w:r>
            <w:r w:rsidR="004F1383">
              <w:rPr>
                <w:color w:val="FF0000"/>
              </w:rPr>
              <w:t>30</w:t>
            </w:r>
            <w:r w:rsidR="00B13762" w:rsidRPr="00B13762">
              <w:rPr>
                <w:color w:val="FF0000"/>
              </w:rPr>
              <w:t>-</w:t>
            </w:r>
            <w:r>
              <w:rPr>
                <w:color w:val="FF0000"/>
              </w:rPr>
              <w:t>2</w:t>
            </w:r>
            <w:r w:rsidR="00B13762" w:rsidRPr="00B13762">
              <w:rPr>
                <w:color w:val="FF0000"/>
              </w:rPr>
              <w:t>:</w:t>
            </w:r>
            <w:r w:rsidR="004F1383">
              <w:rPr>
                <w:color w:val="FF0000"/>
              </w:rPr>
              <w:t>00</w:t>
            </w:r>
          </w:p>
        </w:tc>
      </w:tr>
      <w:tr w:rsidR="00BF258F" w:rsidRPr="007F2D4E" w:rsidTr="009F2B7B">
        <w:tc>
          <w:tcPr>
            <w:tcW w:w="1080" w:type="dxa"/>
            <w:tcBorders>
              <w:bottom w:val="single" w:sz="4" w:space="0" w:color="auto"/>
            </w:tcBorders>
          </w:tcPr>
          <w:p w:rsidR="00BF258F" w:rsidRDefault="00C169B8" w:rsidP="00B13762">
            <w:pPr>
              <w:jc w:val="center"/>
            </w:pPr>
            <w:r>
              <w:t>1</w:t>
            </w:r>
            <w:r w:rsidR="00B13762">
              <w:t>0</w:t>
            </w:r>
          </w:p>
        </w:tc>
        <w:tc>
          <w:tcPr>
            <w:tcW w:w="4891" w:type="dxa"/>
            <w:tcBorders>
              <w:bottom w:val="single" w:sz="4" w:space="0" w:color="auto"/>
            </w:tcBorders>
          </w:tcPr>
          <w:p w:rsidR="00BF258F" w:rsidRPr="007F2D4E" w:rsidRDefault="00A97DA2" w:rsidP="00B13762">
            <w:r>
              <w:t>Assignments</w:t>
            </w:r>
          </w:p>
        </w:tc>
      </w:tr>
      <w:tr w:rsidR="007379E0" w:rsidRPr="007F2D4E" w:rsidTr="00C169B8">
        <w:trPr>
          <w:trHeight w:val="226"/>
        </w:trPr>
        <w:tc>
          <w:tcPr>
            <w:tcW w:w="1080" w:type="dxa"/>
            <w:tcBorders>
              <w:bottom w:val="nil"/>
            </w:tcBorders>
          </w:tcPr>
          <w:p w:rsidR="007379E0" w:rsidRPr="007F2D4E" w:rsidRDefault="00B13762" w:rsidP="008716DE">
            <w:pPr>
              <w:jc w:val="center"/>
            </w:pPr>
            <w:r>
              <w:t>10</w:t>
            </w:r>
          </w:p>
        </w:tc>
        <w:tc>
          <w:tcPr>
            <w:tcW w:w="4891" w:type="dxa"/>
            <w:tcBorders>
              <w:bottom w:val="nil"/>
            </w:tcBorders>
          </w:tcPr>
          <w:p w:rsidR="007379E0" w:rsidRPr="007F2D4E" w:rsidRDefault="00B13762" w:rsidP="00C169B8">
            <w:r>
              <w:t>Quizzes</w:t>
            </w:r>
          </w:p>
        </w:tc>
      </w:tr>
      <w:tr w:rsidR="00C169B8" w:rsidRPr="007F2D4E" w:rsidTr="009F2B7B">
        <w:tc>
          <w:tcPr>
            <w:tcW w:w="1080" w:type="dxa"/>
          </w:tcPr>
          <w:p w:rsidR="00C169B8" w:rsidRPr="00AF1493" w:rsidRDefault="00C169B8" w:rsidP="00C169B8">
            <w:pPr>
              <w:jc w:val="center"/>
            </w:pPr>
            <w:r>
              <w:t>40</w:t>
            </w:r>
          </w:p>
        </w:tc>
        <w:tc>
          <w:tcPr>
            <w:tcW w:w="4891" w:type="dxa"/>
          </w:tcPr>
          <w:p w:rsidR="00C169B8" w:rsidRPr="008716DE" w:rsidRDefault="00C169B8" w:rsidP="004800AB">
            <w:pPr>
              <w:rPr>
                <w:rFonts w:ascii="Palatino Linotype" w:hAnsi="Palatino Linotype"/>
                <w:b/>
                <w:bCs/>
              </w:rPr>
            </w:pPr>
            <w:r w:rsidRPr="00AF1493">
              <w:t>Final Exam</w:t>
            </w:r>
            <w:r>
              <w:t xml:space="preserve"> </w:t>
            </w:r>
            <w:r w:rsidR="004800AB">
              <w:t>3</w:t>
            </w:r>
            <w:r w:rsidR="00B13762">
              <w:t>-</w:t>
            </w:r>
            <w:r w:rsidR="004800AB">
              <w:t>5</w:t>
            </w:r>
            <w:r w:rsidR="004F1383">
              <w:t>pm</w:t>
            </w:r>
            <w:r w:rsidR="00294A46">
              <w:t xml:space="preserve"> </w:t>
            </w:r>
            <w:r w:rsidR="004800AB">
              <w:t>27</w:t>
            </w:r>
            <w:r w:rsidR="00294A46">
              <w:t>/</w:t>
            </w:r>
            <w:r w:rsidR="004800AB">
              <w:t>5</w:t>
            </w:r>
            <w:r w:rsidR="00294A46">
              <w:t>/201</w:t>
            </w:r>
            <w:r w:rsidR="004F1383">
              <w:t>7</w:t>
            </w:r>
          </w:p>
        </w:tc>
      </w:tr>
      <w:tr w:rsidR="00C169B8" w:rsidRPr="007F2D4E" w:rsidTr="009F2B7B">
        <w:tc>
          <w:tcPr>
            <w:tcW w:w="1080" w:type="dxa"/>
          </w:tcPr>
          <w:p w:rsidR="00C169B8" w:rsidRPr="008716DE" w:rsidRDefault="00C169B8" w:rsidP="00C169B8">
            <w:pPr>
              <w:jc w:val="center"/>
              <w:rPr>
                <w:rFonts w:ascii="Palatino Linotype" w:hAnsi="Palatino Linotype"/>
                <w:b/>
                <w:bCs/>
              </w:rPr>
            </w:pPr>
            <w:r w:rsidRPr="008716DE">
              <w:rPr>
                <w:rFonts w:ascii="Palatino Linotype" w:hAnsi="Palatino Linotype"/>
                <w:b/>
                <w:bCs/>
              </w:rPr>
              <w:t>100</w:t>
            </w:r>
          </w:p>
        </w:tc>
        <w:tc>
          <w:tcPr>
            <w:tcW w:w="4891" w:type="dxa"/>
          </w:tcPr>
          <w:p w:rsidR="00C169B8" w:rsidRPr="008716DE" w:rsidRDefault="00C169B8" w:rsidP="00C169B8">
            <w:pPr>
              <w:rPr>
                <w:rFonts w:ascii="Palatino Linotype" w:hAnsi="Palatino Linotype"/>
                <w:b/>
                <w:bCs/>
              </w:rPr>
            </w:pPr>
            <w:r w:rsidRPr="008716DE">
              <w:rPr>
                <w:rFonts w:ascii="Palatino Linotype" w:hAnsi="Palatino Linotype"/>
                <w:b/>
                <w:bCs/>
              </w:rPr>
              <w:t>Total</w:t>
            </w:r>
          </w:p>
        </w:tc>
      </w:tr>
    </w:tbl>
    <w:bookmarkEnd w:id="0"/>
    <w:p w:rsidR="008C26D8" w:rsidRDefault="007B0067" w:rsidP="008C26D8">
      <w:pPr>
        <w:pStyle w:val="Heading1"/>
        <w:spacing w:after="160"/>
        <w:rPr>
          <w:rFonts w:ascii="Palatino Linotype" w:hAnsi="Palatino Linotype"/>
          <w:b w:val="0"/>
          <w:bCs w:val="0"/>
        </w:rPr>
      </w:pPr>
      <w:r>
        <w:rPr>
          <w:rFonts w:ascii="Palatino Linotype" w:hAnsi="Palatino Linotype"/>
        </w:rPr>
        <w:br w:type="textWrapping" w:clear="all"/>
      </w:r>
    </w:p>
    <w:p w:rsidR="008C26D8" w:rsidRDefault="008C26D8" w:rsidP="008C26D8">
      <w:pPr>
        <w:pStyle w:val="Heading1"/>
        <w:spacing w:after="160"/>
        <w:rPr>
          <w:rFonts w:ascii="Palatino Linotype" w:hAnsi="Palatino Linotype"/>
          <w:b w:val="0"/>
          <w:bCs w:val="0"/>
        </w:rPr>
      </w:pPr>
      <w:r w:rsidRPr="00B37478">
        <w:rPr>
          <w:rFonts w:ascii="Palatino Linotype" w:hAnsi="Palatino Linotype"/>
          <w:b w:val="0"/>
          <w:bCs w:val="0"/>
        </w:rPr>
        <w:t xml:space="preserve">Grades will be posted regularly on my website: </w:t>
      </w:r>
      <w:hyperlink r:id="rId10" w:history="1">
        <w:r w:rsidRPr="00B37478">
          <w:rPr>
            <w:rStyle w:val="Hyperlink"/>
            <w:rFonts w:ascii="Palatino Linotype" w:hAnsi="Palatino Linotype"/>
            <w:b w:val="0"/>
            <w:bCs w:val="0"/>
          </w:rPr>
          <w:t>www.aalawadhi.com</w:t>
        </w:r>
      </w:hyperlink>
      <w:r w:rsidRPr="00B37478">
        <w:rPr>
          <w:rFonts w:ascii="Palatino Linotype" w:hAnsi="Palatino Linotype"/>
          <w:b w:val="0"/>
          <w:bCs w:val="0"/>
        </w:rPr>
        <w:t xml:space="preserve"> under your course </w:t>
      </w:r>
      <w:r>
        <w:rPr>
          <w:rFonts w:ascii="Palatino Linotype" w:hAnsi="Palatino Linotype"/>
          <w:b w:val="0"/>
          <w:bCs w:val="0"/>
        </w:rPr>
        <w:t>section</w:t>
      </w:r>
    </w:p>
    <w:p w:rsidR="008C26D8" w:rsidRPr="005E505D" w:rsidRDefault="008C26D8" w:rsidP="003D7570">
      <w:pPr>
        <w:rPr>
          <w:rFonts w:ascii="Palatino Linotype" w:hAnsi="Palatino Linotype"/>
        </w:rPr>
      </w:pPr>
    </w:p>
    <w:p w:rsidR="003D7570" w:rsidRPr="005133FB" w:rsidRDefault="003D7570" w:rsidP="00316224">
      <w:pPr>
        <w:pStyle w:val="Heading1"/>
        <w:spacing w:after="160"/>
        <w:rPr>
          <w:rFonts w:ascii="Palatino Linotype" w:hAnsi="Palatino Linotype"/>
        </w:rPr>
      </w:pPr>
      <w:r w:rsidRPr="005133FB">
        <w:rPr>
          <w:rFonts w:ascii="Palatino Linotype" w:hAnsi="Palatino Linotype"/>
        </w:rPr>
        <w:t xml:space="preserve">Grade distribution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80"/>
      </w:tblGrid>
      <w:tr w:rsidR="003D7570" w:rsidRPr="005133FB" w:rsidTr="00A97DA2">
        <w:tc>
          <w:tcPr>
            <w:tcW w:w="2160"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Range</w:t>
            </w:r>
          </w:p>
        </w:tc>
        <w:tc>
          <w:tcPr>
            <w:tcW w:w="3780" w:type="dxa"/>
            <w:shd w:val="clear" w:color="auto" w:fill="E6E6E6"/>
          </w:tcPr>
          <w:p w:rsidR="003D7570" w:rsidRPr="005133FB" w:rsidRDefault="003D7570" w:rsidP="00A97DA2">
            <w:pPr>
              <w:jc w:val="center"/>
              <w:rPr>
                <w:rFonts w:ascii="Palatino Linotype" w:hAnsi="Palatino Linotype"/>
                <w:sz w:val="22"/>
                <w:szCs w:val="22"/>
              </w:rPr>
            </w:pPr>
            <w:r w:rsidRPr="005133FB">
              <w:rPr>
                <w:rFonts w:ascii="Palatino Linotype" w:hAnsi="Palatino Linotype"/>
                <w:sz w:val="22"/>
                <w:szCs w:val="22"/>
              </w:rPr>
              <w:t>Grade</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&gt;= 95</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A</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90-94</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A-</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87-89</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83-86</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80-82</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B-</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77-79</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73-76</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70-72</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C-</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65-69</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D+</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60-64</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D</w:t>
            </w:r>
          </w:p>
        </w:tc>
      </w:tr>
      <w:tr w:rsidR="0001176A" w:rsidRPr="005133FB" w:rsidTr="00A97DA2">
        <w:tc>
          <w:tcPr>
            <w:tcW w:w="2160" w:type="dxa"/>
          </w:tcPr>
          <w:p w:rsidR="0001176A" w:rsidRPr="005133FB" w:rsidRDefault="0001176A" w:rsidP="00A97DA2">
            <w:pPr>
              <w:jc w:val="center"/>
              <w:rPr>
                <w:rFonts w:ascii="Palatino Linotype" w:hAnsi="Palatino Linotype"/>
                <w:sz w:val="22"/>
                <w:szCs w:val="22"/>
              </w:rPr>
            </w:pPr>
            <w:r w:rsidRPr="005133FB">
              <w:rPr>
                <w:rFonts w:ascii="Palatino Linotype" w:hAnsi="Palatino Linotype"/>
                <w:sz w:val="22"/>
                <w:szCs w:val="22"/>
              </w:rPr>
              <w:t>&lt;= 59</w:t>
            </w:r>
          </w:p>
        </w:tc>
        <w:tc>
          <w:tcPr>
            <w:tcW w:w="3780" w:type="dxa"/>
          </w:tcPr>
          <w:p w:rsidR="0001176A" w:rsidRPr="00A97DA2" w:rsidRDefault="0001176A" w:rsidP="00A97DA2">
            <w:pPr>
              <w:tabs>
                <w:tab w:val="left" w:pos="636"/>
              </w:tabs>
              <w:ind w:left="546" w:firstLine="48"/>
              <w:jc w:val="center"/>
              <w:rPr>
                <w:rFonts w:ascii="Palatino Linotype" w:hAnsi="Palatino Linotype"/>
                <w:b/>
                <w:bCs/>
                <w:sz w:val="22"/>
                <w:szCs w:val="22"/>
              </w:rPr>
            </w:pPr>
            <w:r w:rsidRPr="00A97DA2">
              <w:rPr>
                <w:rFonts w:ascii="Palatino Linotype" w:hAnsi="Palatino Linotype"/>
                <w:b/>
                <w:bCs/>
                <w:sz w:val="22"/>
                <w:szCs w:val="22"/>
              </w:rPr>
              <w:t>F</w:t>
            </w:r>
          </w:p>
        </w:tc>
      </w:tr>
    </w:tbl>
    <w:p w:rsidR="00D33C8F" w:rsidRPr="00D33C8F" w:rsidRDefault="00A97DA2" w:rsidP="00D33C8F">
      <w:pPr>
        <w:jc w:val="center"/>
        <w:rPr>
          <w:rFonts w:ascii="Arial Black" w:eastAsia="Arial Black" w:hAnsi="Arial Black"/>
          <w:snapToGrid/>
          <w:u w:color="000000"/>
        </w:rPr>
      </w:pPr>
      <w:r w:rsidRPr="00D33C8F">
        <w:rPr>
          <w:rFonts w:ascii="Palatino Linotype" w:hAnsi="Palatino Linotype"/>
        </w:rPr>
        <w:br w:type="textWrapping" w:clear="all"/>
      </w:r>
      <w:r w:rsidR="006E2B12" w:rsidRPr="00D33C8F">
        <w:rPr>
          <w:rFonts w:ascii="Palatino Linotype" w:hAnsi="Palatino Linotype"/>
        </w:rPr>
        <w:br w:type="page"/>
      </w:r>
      <w:r w:rsidR="00D33C8F" w:rsidRPr="00D33C8F">
        <w:rPr>
          <w:rFonts w:ascii="Arial Black" w:eastAsia="Arial Black" w:hAnsi="Arial Black"/>
          <w:snapToGrid/>
          <w:u w:color="000000"/>
        </w:rPr>
        <w:lastRenderedPageBreak/>
        <w:t>Course Study Plan</w:t>
      </w:r>
    </w:p>
    <w:tbl>
      <w:tblPr>
        <w:tblW w:w="10065" w:type="dxa"/>
        <w:tblInd w:w="-241"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1322"/>
        <w:gridCol w:w="1039"/>
        <w:gridCol w:w="7704"/>
      </w:tblGrid>
      <w:tr w:rsidR="00D33C8F" w:rsidRPr="00D33C8F" w:rsidTr="00D33C8F">
        <w:tc>
          <w:tcPr>
            <w:tcW w:w="1322" w:type="dxa"/>
            <w:tcBorders>
              <w:bottom w:val="single" w:sz="6" w:space="0" w:color="000000"/>
            </w:tcBorders>
            <w:shd w:val="clear" w:color="auto" w:fill="auto"/>
          </w:tcPr>
          <w:p w:rsidR="00D33C8F" w:rsidRPr="00D33C8F" w:rsidRDefault="00D33C8F" w:rsidP="00D33C8F">
            <w:pPr>
              <w:widowControl/>
              <w:jc w:val="center"/>
              <w:rPr>
                <w:b/>
                <w:i/>
                <w:snapToGrid/>
                <w:sz w:val="20"/>
                <w:szCs w:val="20"/>
                <w:u w:color="000000"/>
              </w:rPr>
            </w:pPr>
            <w:r w:rsidRPr="00D33C8F">
              <w:rPr>
                <w:b/>
                <w:i/>
                <w:snapToGrid/>
                <w:sz w:val="20"/>
                <w:szCs w:val="20"/>
                <w:u w:color="000000"/>
              </w:rPr>
              <w:t>Week</w:t>
            </w:r>
          </w:p>
        </w:tc>
        <w:tc>
          <w:tcPr>
            <w:tcW w:w="1039" w:type="dxa"/>
            <w:tcBorders>
              <w:bottom w:val="single" w:sz="6" w:space="0" w:color="000000"/>
            </w:tcBorders>
            <w:shd w:val="clear" w:color="auto" w:fill="auto"/>
          </w:tcPr>
          <w:p w:rsidR="00D33C8F" w:rsidRPr="00D33C8F" w:rsidRDefault="00D33C8F" w:rsidP="00D33C8F">
            <w:pPr>
              <w:widowControl/>
              <w:jc w:val="center"/>
              <w:rPr>
                <w:b/>
                <w:i/>
                <w:snapToGrid/>
                <w:sz w:val="20"/>
                <w:u w:color="000000"/>
              </w:rPr>
            </w:pPr>
            <w:r w:rsidRPr="00D33C8F">
              <w:rPr>
                <w:b/>
                <w:i/>
                <w:snapToGrid/>
                <w:sz w:val="20"/>
                <w:u w:color="000000"/>
              </w:rPr>
              <w:t>Chapter</w:t>
            </w:r>
          </w:p>
        </w:tc>
        <w:tc>
          <w:tcPr>
            <w:tcW w:w="7704" w:type="dxa"/>
            <w:tcBorders>
              <w:bottom w:val="single" w:sz="6" w:space="0" w:color="000000"/>
            </w:tcBorders>
            <w:shd w:val="clear" w:color="auto" w:fill="auto"/>
          </w:tcPr>
          <w:p w:rsidR="00D33C8F" w:rsidRPr="00D33C8F" w:rsidRDefault="00D33C8F" w:rsidP="00D33C8F">
            <w:pPr>
              <w:widowControl/>
              <w:rPr>
                <w:b/>
                <w:i/>
                <w:snapToGrid/>
                <w:sz w:val="20"/>
                <w:szCs w:val="20"/>
                <w:u w:color="000000"/>
              </w:rPr>
            </w:pPr>
            <w:r w:rsidRPr="00D33C8F">
              <w:rPr>
                <w:b/>
                <w:bCs/>
                <w:i/>
                <w:snapToGrid/>
                <w:sz w:val="20"/>
                <w:szCs w:val="20"/>
                <w:u w:color="000000"/>
              </w:rPr>
              <w:t>Topics                                                                                                                               Pages</w:t>
            </w:r>
          </w:p>
        </w:tc>
      </w:tr>
      <w:tr w:rsidR="00D33C8F" w:rsidRPr="00D33C8F" w:rsidTr="00D33C8F">
        <w:tc>
          <w:tcPr>
            <w:tcW w:w="1322" w:type="dxa"/>
            <w:tcBorders>
              <w:top w:val="single" w:sz="6" w:space="0" w:color="000000"/>
            </w:tcBorders>
            <w:shd w:val="clear" w:color="auto" w:fill="auto"/>
          </w:tcPr>
          <w:p w:rsidR="00D33C8F" w:rsidRPr="00D33C8F" w:rsidRDefault="00D33C8F" w:rsidP="00D33C8F">
            <w:pPr>
              <w:widowControl/>
              <w:jc w:val="center"/>
              <w:rPr>
                <w:b/>
                <w:snapToGrid/>
                <w:sz w:val="20"/>
                <w:szCs w:val="20"/>
                <w:u w:color="000000"/>
              </w:rPr>
            </w:pPr>
            <w:r w:rsidRPr="00D33C8F">
              <w:rPr>
                <w:b/>
                <w:snapToGrid/>
                <w:sz w:val="20"/>
                <w:szCs w:val="20"/>
                <w:u w:color="000000"/>
              </w:rPr>
              <w:t>1 &amp; 2</w:t>
            </w:r>
          </w:p>
        </w:tc>
        <w:tc>
          <w:tcPr>
            <w:tcW w:w="1039" w:type="dxa"/>
            <w:tcBorders>
              <w:top w:val="single" w:sz="6" w:space="0" w:color="000000"/>
            </w:tcBorders>
            <w:shd w:val="clear" w:color="auto" w:fill="auto"/>
          </w:tcPr>
          <w:p w:rsidR="00D33C8F" w:rsidRPr="00D33C8F" w:rsidRDefault="00D33C8F" w:rsidP="00D33C8F">
            <w:pPr>
              <w:widowControl/>
              <w:jc w:val="center"/>
              <w:rPr>
                <w:b/>
                <w:snapToGrid/>
                <w:sz w:val="20"/>
                <w:u w:color="000000"/>
              </w:rPr>
            </w:pPr>
            <w:r w:rsidRPr="00D33C8F">
              <w:rPr>
                <w:b/>
                <w:snapToGrid/>
                <w:sz w:val="20"/>
                <w:u w:color="000000"/>
              </w:rPr>
              <w:t>9</w:t>
            </w:r>
          </w:p>
        </w:tc>
        <w:tc>
          <w:tcPr>
            <w:tcW w:w="7704" w:type="dxa"/>
            <w:tcBorders>
              <w:top w:val="single" w:sz="6" w:space="0" w:color="000000"/>
            </w:tcBorders>
            <w:shd w:val="clear" w:color="auto" w:fill="auto"/>
          </w:tcPr>
          <w:p w:rsidR="00D33C8F" w:rsidRPr="00D33C8F" w:rsidRDefault="00D33C8F" w:rsidP="00D33C8F">
            <w:pPr>
              <w:widowControl/>
              <w:tabs>
                <w:tab w:val="left" w:pos="650"/>
              </w:tabs>
              <w:rPr>
                <w:rFonts w:cs="Arial"/>
                <w:b/>
                <w:snapToGrid/>
                <w:sz w:val="20"/>
                <w:szCs w:val="18"/>
                <w:u w:val="single" w:color="000000"/>
              </w:rPr>
            </w:pPr>
            <w:r w:rsidRPr="00D33C8F">
              <w:rPr>
                <w:b/>
                <w:snapToGrid/>
                <w:sz w:val="20"/>
                <w:u w:val="single" w:color="000000"/>
              </w:rPr>
              <w:t>Plant Assets, Natural Resources and Intangible Assets</w:t>
            </w:r>
          </w:p>
          <w:p w:rsidR="00D33C8F" w:rsidRPr="00D33C8F" w:rsidRDefault="00D33C8F" w:rsidP="00D33C8F">
            <w:pPr>
              <w:widowControl/>
              <w:tabs>
                <w:tab w:val="left" w:pos="650"/>
              </w:tabs>
              <w:rPr>
                <w:b/>
                <w:snapToGrid/>
                <w:sz w:val="20"/>
                <w:u w:color="000000"/>
              </w:rPr>
            </w:pPr>
            <w:r w:rsidRPr="00D33C8F">
              <w:rPr>
                <w:rFonts w:cs="Arial"/>
                <w:b/>
                <w:snapToGrid/>
                <w:sz w:val="20"/>
                <w:szCs w:val="18"/>
                <w:u w:color="000000"/>
              </w:rPr>
              <w:t>Plant Assets.</w:t>
            </w:r>
            <w:r w:rsidRPr="00D33C8F">
              <w:rPr>
                <w:b/>
                <w:snapToGrid/>
                <w:sz w:val="20"/>
                <w:u w:color="000000"/>
              </w:rPr>
              <w:t>………………………………………………………………………………410</w:t>
            </w:r>
          </w:p>
          <w:p w:rsidR="00D33C8F" w:rsidRPr="00D33C8F" w:rsidRDefault="00D33C8F" w:rsidP="00D33C8F">
            <w:pPr>
              <w:widowControl/>
              <w:tabs>
                <w:tab w:val="left" w:pos="650"/>
              </w:tabs>
              <w:rPr>
                <w:snapToGrid/>
                <w:sz w:val="20"/>
                <w:u w:color="000000"/>
              </w:rPr>
            </w:pPr>
            <w:r w:rsidRPr="00D33C8F">
              <w:rPr>
                <w:rFonts w:cs="Arial"/>
                <w:i/>
                <w:snapToGrid/>
                <w:sz w:val="20"/>
                <w:szCs w:val="18"/>
                <w:u w:color="000000"/>
              </w:rPr>
              <w:t>Determining the Cost of Plant Assets</w:t>
            </w:r>
            <w:r w:rsidRPr="00D33C8F">
              <w:rPr>
                <w:rFonts w:cs="Arial"/>
                <w:snapToGrid/>
                <w:sz w:val="20"/>
                <w:szCs w:val="18"/>
                <w:u w:color="000000"/>
              </w:rPr>
              <w:t>.</w:t>
            </w:r>
            <w:r w:rsidRPr="00D33C8F">
              <w:rPr>
                <w:snapToGrid/>
                <w:sz w:val="20"/>
                <w:u w:color="000000"/>
              </w:rPr>
              <w:t>………………………………………………..410-413</w:t>
            </w:r>
          </w:p>
          <w:p w:rsidR="00D33C8F" w:rsidRPr="00D33C8F" w:rsidRDefault="00D33C8F" w:rsidP="00D33C8F">
            <w:pPr>
              <w:widowControl/>
              <w:tabs>
                <w:tab w:val="left" w:pos="650"/>
              </w:tabs>
              <w:rPr>
                <w:snapToGrid/>
                <w:sz w:val="20"/>
                <w:u w:color="000000"/>
              </w:rPr>
            </w:pPr>
            <w:r w:rsidRPr="00D33C8F">
              <w:rPr>
                <w:rFonts w:cs="Arial"/>
                <w:i/>
                <w:snapToGrid/>
                <w:sz w:val="20"/>
                <w:szCs w:val="18"/>
                <w:u w:color="000000"/>
              </w:rPr>
              <w:t>Depreciation (excluding Component depreciation, dep. and income taxes).</w:t>
            </w:r>
            <w:r w:rsidRPr="00D33C8F">
              <w:rPr>
                <w:i/>
                <w:snapToGrid/>
                <w:sz w:val="20"/>
                <w:u w:color="000000"/>
              </w:rPr>
              <w:t>………….</w:t>
            </w:r>
            <w:r w:rsidRPr="00D33C8F">
              <w:rPr>
                <w:snapToGrid/>
                <w:sz w:val="20"/>
                <w:u w:color="000000"/>
              </w:rPr>
              <w:t>413-421</w:t>
            </w:r>
          </w:p>
          <w:p w:rsidR="00D33C8F" w:rsidRPr="00D33C8F" w:rsidRDefault="00D33C8F" w:rsidP="00D33C8F">
            <w:pPr>
              <w:widowControl/>
              <w:tabs>
                <w:tab w:val="left" w:pos="650"/>
              </w:tabs>
              <w:rPr>
                <w:snapToGrid/>
                <w:sz w:val="20"/>
                <w:u w:color="000000"/>
              </w:rPr>
            </w:pPr>
            <w:r w:rsidRPr="00D33C8F">
              <w:rPr>
                <w:bCs/>
                <w:i/>
                <w:snapToGrid/>
                <w:sz w:val="20"/>
                <w:szCs w:val="20"/>
                <w:u w:color="000000"/>
              </w:rPr>
              <w:t>Expenditures During Useful Life</w:t>
            </w:r>
            <w:r w:rsidRPr="00D33C8F">
              <w:rPr>
                <w:i/>
                <w:snapToGrid/>
                <w:sz w:val="20"/>
                <w:u w:color="000000"/>
              </w:rPr>
              <w:t xml:space="preserve"> …………………………………………………..............</w:t>
            </w:r>
            <w:r w:rsidRPr="00D33C8F">
              <w:rPr>
                <w:snapToGrid/>
                <w:sz w:val="20"/>
                <w:u w:color="000000"/>
              </w:rPr>
              <w:t>421-422</w:t>
            </w:r>
          </w:p>
          <w:p w:rsidR="00D33C8F" w:rsidRPr="00D33C8F" w:rsidRDefault="00D33C8F" w:rsidP="00D33C8F">
            <w:pPr>
              <w:widowControl/>
              <w:rPr>
                <w:bCs/>
                <w:snapToGrid/>
                <w:sz w:val="20"/>
                <w:szCs w:val="20"/>
                <w:u w:color="000000"/>
              </w:rPr>
            </w:pPr>
            <w:r w:rsidRPr="00D33C8F">
              <w:rPr>
                <w:bCs/>
                <w:i/>
                <w:snapToGrid/>
                <w:sz w:val="20"/>
                <w:szCs w:val="20"/>
                <w:u w:color="000000"/>
              </w:rPr>
              <w:t>Plant Asset Disposals</w:t>
            </w:r>
            <w:r w:rsidRPr="00D33C8F">
              <w:rPr>
                <w:bCs/>
                <w:snapToGrid/>
                <w:sz w:val="20"/>
                <w:szCs w:val="20"/>
                <w:u w:color="000000"/>
              </w:rPr>
              <w:t>…………………………………………………………………423-425</w:t>
            </w:r>
          </w:p>
          <w:p w:rsidR="00D33C8F" w:rsidRPr="00D33C8F" w:rsidRDefault="00D33C8F" w:rsidP="00D33C8F">
            <w:pPr>
              <w:widowControl/>
              <w:rPr>
                <w:b/>
                <w:bCs/>
                <w:snapToGrid/>
                <w:sz w:val="20"/>
                <w:szCs w:val="20"/>
                <w:u w:color="000000"/>
              </w:rPr>
            </w:pPr>
            <w:r w:rsidRPr="00D33C8F">
              <w:rPr>
                <w:b/>
                <w:bCs/>
                <w:snapToGrid/>
                <w:sz w:val="20"/>
                <w:szCs w:val="20"/>
                <w:u w:color="000000"/>
              </w:rPr>
              <w:t>Extractable Natural Resources……………………………………………………..426-427</w:t>
            </w:r>
          </w:p>
          <w:p w:rsidR="00D33C8F" w:rsidRPr="00D33C8F" w:rsidRDefault="00D33C8F" w:rsidP="00D33C8F">
            <w:pPr>
              <w:widowControl/>
              <w:rPr>
                <w:b/>
                <w:bCs/>
                <w:snapToGrid/>
                <w:sz w:val="20"/>
                <w:szCs w:val="20"/>
                <w:u w:color="000000"/>
              </w:rPr>
            </w:pPr>
            <w:r w:rsidRPr="00D33C8F">
              <w:rPr>
                <w:b/>
                <w:bCs/>
                <w:snapToGrid/>
                <w:sz w:val="20"/>
                <w:szCs w:val="20"/>
                <w:u w:color="000000"/>
              </w:rPr>
              <w:t>Intangible Assets………………………………………………………………………….428</w:t>
            </w:r>
          </w:p>
          <w:p w:rsidR="00D33C8F" w:rsidRPr="00D33C8F" w:rsidRDefault="00D33C8F" w:rsidP="00D33C8F">
            <w:pPr>
              <w:widowControl/>
              <w:rPr>
                <w:bCs/>
                <w:snapToGrid/>
                <w:sz w:val="20"/>
                <w:szCs w:val="20"/>
                <w:u w:color="000000"/>
              </w:rPr>
            </w:pPr>
            <w:r w:rsidRPr="00D33C8F">
              <w:rPr>
                <w:bCs/>
                <w:i/>
                <w:snapToGrid/>
                <w:sz w:val="20"/>
                <w:szCs w:val="20"/>
                <w:u w:color="000000"/>
              </w:rPr>
              <w:t>Accounting for Intangible Assets</w:t>
            </w:r>
            <w:r w:rsidRPr="00D33C8F">
              <w:rPr>
                <w:bCs/>
                <w:snapToGrid/>
                <w:sz w:val="20"/>
                <w:szCs w:val="20"/>
                <w:u w:color="000000"/>
              </w:rPr>
              <w:t>……………………………………………………...428-430</w:t>
            </w:r>
          </w:p>
          <w:p w:rsidR="00D33C8F" w:rsidRPr="00D33C8F" w:rsidRDefault="00D33C8F" w:rsidP="00D33C8F">
            <w:pPr>
              <w:widowControl/>
              <w:rPr>
                <w:bCs/>
                <w:snapToGrid/>
                <w:sz w:val="20"/>
                <w:szCs w:val="20"/>
                <w:u w:color="000000"/>
              </w:rPr>
            </w:pPr>
            <w:r w:rsidRPr="00D33C8F">
              <w:rPr>
                <w:bCs/>
                <w:i/>
                <w:snapToGrid/>
                <w:sz w:val="20"/>
                <w:szCs w:val="20"/>
                <w:u w:color="000000"/>
              </w:rPr>
              <w:t>Research and Development Costs</w:t>
            </w:r>
            <w:r w:rsidRPr="00D33C8F">
              <w:rPr>
                <w:bCs/>
                <w:snapToGrid/>
                <w:sz w:val="20"/>
                <w:szCs w:val="20"/>
                <w:u w:color="000000"/>
              </w:rPr>
              <w:t>…………………………………………………….430-431</w:t>
            </w:r>
          </w:p>
          <w:p w:rsidR="00D33C8F" w:rsidRPr="00D33C8F" w:rsidRDefault="00D33C8F" w:rsidP="00D33C8F">
            <w:pPr>
              <w:widowControl/>
              <w:rPr>
                <w:b/>
                <w:bCs/>
                <w:snapToGrid/>
                <w:sz w:val="20"/>
                <w:szCs w:val="20"/>
                <w:u w:color="000000"/>
              </w:rPr>
            </w:pPr>
            <w:r w:rsidRPr="00D33C8F">
              <w:rPr>
                <w:b/>
                <w:bCs/>
                <w:snapToGrid/>
                <w:sz w:val="20"/>
                <w:szCs w:val="20"/>
                <w:u w:color="000000"/>
              </w:rPr>
              <w:t>Statement Presentation and Analysis……………………………………………………432</w:t>
            </w:r>
          </w:p>
          <w:p w:rsidR="00D33C8F" w:rsidRPr="00D33C8F" w:rsidRDefault="00D33C8F" w:rsidP="00D33C8F">
            <w:pPr>
              <w:widowControl/>
              <w:rPr>
                <w:bCs/>
                <w:i/>
                <w:snapToGrid/>
                <w:sz w:val="20"/>
                <w:szCs w:val="20"/>
                <w:u w:color="000000"/>
              </w:rPr>
            </w:pPr>
            <w:r w:rsidRPr="00D33C8F">
              <w:rPr>
                <w:bCs/>
                <w:i/>
                <w:snapToGrid/>
                <w:sz w:val="20"/>
                <w:szCs w:val="20"/>
                <w:u w:color="000000"/>
              </w:rPr>
              <w:t>Presentation………………………………………………………………………………………….432</w:t>
            </w:r>
          </w:p>
          <w:p w:rsidR="00D33C8F" w:rsidRPr="00D33C8F" w:rsidRDefault="00D33C8F" w:rsidP="00D33C8F">
            <w:pPr>
              <w:widowControl/>
              <w:rPr>
                <w:b/>
                <w:bCs/>
                <w:snapToGrid/>
                <w:sz w:val="20"/>
                <w:szCs w:val="20"/>
                <w:u w:color="000000"/>
              </w:rPr>
            </w:pPr>
            <w:r w:rsidRPr="00D33C8F">
              <w:rPr>
                <w:b/>
                <w:bCs/>
                <w:snapToGrid/>
                <w:sz w:val="20"/>
                <w:szCs w:val="20"/>
                <w:u w:color="000000"/>
              </w:rPr>
              <w:t>APPENDIX 9A: Exchange of Plant Assets…………………………………………436-437</w:t>
            </w:r>
          </w:p>
          <w:p w:rsidR="00D33C8F" w:rsidRPr="00D33C8F" w:rsidRDefault="00D33C8F" w:rsidP="00D33C8F">
            <w:pPr>
              <w:widowControl/>
              <w:tabs>
                <w:tab w:val="left" w:pos="650"/>
              </w:tabs>
              <w:rPr>
                <w:snapToGrid/>
                <w:sz w:val="20"/>
                <w:u w:color="000000"/>
              </w:rPr>
            </w:pPr>
          </w:p>
        </w:tc>
      </w:tr>
      <w:tr w:rsidR="00D33C8F" w:rsidRPr="00D33C8F" w:rsidTr="00D33C8F">
        <w:tc>
          <w:tcPr>
            <w:tcW w:w="1322" w:type="dxa"/>
            <w:shd w:val="clear" w:color="auto" w:fill="auto"/>
          </w:tcPr>
          <w:p w:rsidR="00D33C8F" w:rsidRPr="00D33C8F" w:rsidRDefault="00D33C8F" w:rsidP="00D33C8F">
            <w:pPr>
              <w:widowControl/>
              <w:spacing w:line="360" w:lineRule="auto"/>
              <w:jc w:val="center"/>
              <w:rPr>
                <w:b/>
                <w:snapToGrid/>
                <w:sz w:val="20"/>
                <w:szCs w:val="20"/>
                <w:u w:color="000000"/>
              </w:rPr>
            </w:pPr>
            <w:r w:rsidRPr="00D33C8F">
              <w:rPr>
                <w:b/>
                <w:snapToGrid/>
                <w:sz w:val="20"/>
                <w:szCs w:val="20"/>
                <w:u w:color="000000"/>
              </w:rPr>
              <w:t>3 &amp; 4</w:t>
            </w:r>
          </w:p>
        </w:tc>
        <w:tc>
          <w:tcPr>
            <w:tcW w:w="1039" w:type="dxa"/>
            <w:shd w:val="clear" w:color="auto" w:fill="auto"/>
          </w:tcPr>
          <w:p w:rsidR="00D33C8F" w:rsidRPr="00D33C8F" w:rsidRDefault="00D33C8F" w:rsidP="00D33C8F">
            <w:pPr>
              <w:widowControl/>
              <w:spacing w:line="360" w:lineRule="auto"/>
              <w:jc w:val="center"/>
              <w:rPr>
                <w:b/>
                <w:snapToGrid/>
                <w:sz w:val="20"/>
                <w:u w:color="000000"/>
              </w:rPr>
            </w:pPr>
            <w:r w:rsidRPr="00D33C8F">
              <w:rPr>
                <w:b/>
                <w:snapToGrid/>
                <w:sz w:val="20"/>
                <w:u w:color="000000"/>
              </w:rPr>
              <w:t>10</w:t>
            </w:r>
          </w:p>
        </w:tc>
        <w:tc>
          <w:tcPr>
            <w:tcW w:w="7704" w:type="dxa"/>
            <w:shd w:val="clear" w:color="auto" w:fill="auto"/>
          </w:tcPr>
          <w:p w:rsidR="00D33C8F" w:rsidRPr="00D33C8F" w:rsidRDefault="00D33C8F" w:rsidP="00D33C8F">
            <w:pPr>
              <w:widowControl/>
              <w:rPr>
                <w:b/>
                <w:bCs/>
                <w:snapToGrid/>
                <w:sz w:val="20"/>
                <w:szCs w:val="20"/>
                <w:u w:val="single" w:color="000000"/>
              </w:rPr>
            </w:pPr>
            <w:r w:rsidRPr="00D33C8F">
              <w:rPr>
                <w:b/>
                <w:bCs/>
                <w:snapToGrid/>
                <w:sz w:val="20"/>
                <w:szCs w:val="20"/>
                <w:u w:val="single" w:color="000000"/>
              </w:rPr>
              <w:t>Liabilities</w:t>
            </w:r>
          </w:p>
          <w:p w:rsidR="00D33C8F" w:rsidRPr="00D33C8F" w:rsidRDefault="00D33C8F" w:rsidP="00D33C8F">
            <w:pPr>
              <w:widowControl/>
              <w:rPr>
                <w:b/>
                <w:bCs/>
                <w:snapToGrid/>
                <w:sz w:val="20"/>
                <w:szCs w:val="20"/>
                <w:u w:color="000000"/>
              </w:rPr>
            </w:pPr>
            <w:r w:rsidRPr="00D33C8F">
              <w:rPr>
                <w:b/>
                <w:bCs/>
                <w:snapToGrid/>
                <w:sz w:val="20"/>
                <w:szCs w:val="20"/>
                <w:u w:color="000000"/>
              </w:rPr>
              <w:t>Current Liabilities……………………………………………………………………….462</w:t>
            </w:r>
          </w:p>
          <w:p w:rsidR="00D33C8F" w:rsidRPr="00D33C8F" w:rsidRDefault="00D33C8F" w:rsidP="00D33C8F">
            <w:pPr>
              <w:widowControl/>
              <w:rPr>
                <w:bCs/>
                <w:i/>
                <w:snapToGrid/>
                <w:sz w:val="20"/>
                <w:szCs w:val="20"/>
                <w:u w:color="000000"/>
              </w:rPr>
            </w:pPr>
            <w:r w:rsidRPr="00D33C8F">
              <w:rPr>
                <w:bCs/>
                <w:i/>
                <w:snapToGrid/>
                <w:sz w:val="20"/>
                <w:szCs w:val="20"/>
                <w:u w:color="000000"/>
              </w:rPr>
              <w:t>Notes Payable…………………………………………………………………………………462-463</w:t>
            </w:r>
          </w:p>
          <w:p w:rsidR="00D33C8F" w:rsidRPr="00D33C8F" w:rsidRDefault="00D33C8F" w:rsidP="00D33C8F">
            <w:pPr>
              <w:widowControl/>
              <w:rPr>
                <w:bCs/>
                <w:i/>
                <w:snapToGrid/>
                <w:sz w:val="20"/>
                <w:szCs w:val="20"/>
                <w:u w:color="000000"/>
              </w:rPr>
            </w:pPr>
            <w:r w:rsidRPr="00D33C8F">
              <w:rPr>
                <w:bCs/>
                <w:i/>
                <w:snapToGrid/>
                <w:sz w:val="20"/>
                <w:szCs w:val="20"/>
                <w:u w:color="000000"/>
              </w:rPr>
              <w:t>Sales Taxes Payable……………………………………………………………………………….463</w:t>
            </w:r>
          </w:p>
          <w:p w:rsidR="00D33C8F" w:rsidRPr="00D33C8F" w:rsidRDefault="00D33C8F" w:rsidP="00D33C8F">
            <w:pPr>
              <w:widowControl/>
              <w:rPr>
                <w:bCs/>
                <w:i/>
                <w:snapToGrid/>
                <w:sz w:val="20"/>
                <w:szCs w:val="20"/>
                <w:u w:color="000000"/>
              </w:rPr>
            </w:pPr>
            <w:r w:rsidRPr="00D33C8F">
              <w:rPr>
                <w:bCs/>
                <w:i/>
                <w:snapToGrid/>
                <w:sz w:val="20"/>
                <w:szCs w:val="20"/>
                <w:u w:color="000000"/>
              </w:rPr>
              <w:t>Unearned Revenues………………………………………………………………………….463-464</w:t>
            </w:r>
          </w:p>
          <w:p w:rsidR="00D33C8F" w:rsidRPr="00D33C8F" w:rsidRDefault="00D33C8F" w:rsidP="00D33C8F">
            <w:pPr>
              <w:widowControl/>
              <w:rPr>
                <w:bCs/>
                <w:i/>
                <w:snapToGrid/>
                <w:sz w:val="20"/>
                <w:szCs w:val="20"/>
                <w:u w:color="000000"/>
              </w:rPr>
            </w:pPr>
            <w:r w:rsidRPr="00D33C8F">
              <w:rPr>
                <w:bCs/>
                <w:i/>
                <w:snapToGrid/>
                <w:sz w:val="20"/>
                <w:szCs w:val="20"/>
                <w:u w:color="000000"/>
              </w:rPr>
              <w:t>Current Maturities of Long-Term Debt…………………………………………………………464</w:t>
            </w:r>
          </w:p>
          <w:p w:rsidR="00D33C8F" w:rsidRPr="00D33C8F" w:rsidRDefault="00D33C8F" w:rsidP="00D33C8F">
            <w:pPr>
              <w:widowControl/>
              <w:rPr>
                <w:bCs/>
                <w:i/>
                <w:snapToGrid/>
                <w:sz w:val="20"/>
                <w:szCs w:val="20"/>
                <w:u w:color="000000"/>
              </w:rPr>
            </w:pPr>
            <w:r w:rsidRPr="00D33C8F">
              <w:rPr>
                <w:bCs/>
                <w:i/>
                <w:snapToGrid/>
                <w:sz w:val="20"/>
                <w:szCs w:val="20"/>
                <w:u w:color="000000"/>
              </w:rPr>
              <w:t>Statement Presentation……………………………………………………………………………465</w:t>
            </w:r>
          </w:p>
          <w:p w:rsidR="00D33C8F" w:rsidRPr="00D33C8F" w:rsidRDefault="00D33C8F" w:rsidP="00D33C8F">
            <w:pPr>
              <w:widowControl/>
              <w:rPr>
                <w:b/>
                <w:bCs/>
                <w:snapToGrid/>
                <w:sz w:val="20"/>
                <w:szCs w:val="20"/>
                <w:u w:color="000000"/>
              </w:rPr>
            </w:pPr>
            <w:r w:rsidRPr="00D33C8F">
              <w:rPr>
                <w:b/>
                <w:bCs/>
                <w:snapToGrid/>
                <w:sz w:val="20"/>
                <w:szCs w:val="20"/>
                <w:u w:color="000000"/>
              </w:rPr>
              <w:t>Non-Current Liabilities…</w:t>
            </w:r>
            <w:bookmarkStart w:id="1" w:name="_GoBack"/>
            <w:bookmarkEnd w:id="1"/>
            <w:r w:rsidRPr="00D33C8F">
              <w:rPr>
                <w:b/>
                <w:bCs/>
                <w:snapToGrid/>
                <w:sz w:val="20"/>
                <w:szCs w:val="20"/>
                <w:u w:color="000000"/>
              </w:rPr>
              <w:t>………………………………………………………………467</w:t>
            </w:r>
          </w:p>
          <w:p w:rsidR="00D33C8F" w:rsidRPr="00D33C8F" w:rsidRDefault="00D33C8F" w:rsidP="00D33C8F">
            <w:pPr>
              <w:widowControl/>
              <w:rPr>
                <w:bCs/>
                <w:i/>
                <w:snapToGrid/>
                <w:sz w:val="20"/>
                <w:szCs w:val="20"/>
                <w:u w:color="000000"/>
              </w:rPr>
            </w:pPr>
            <w:r w:rsidRPr="00D33C8F">
              <w:rPr>
                <w:bCs/>
                <w:i/>
                <w:snapToGrid/>
                <w:sz w:val="20"/>
                <w:szCs w:val="20"/>
                <w:u w:color="000000"/>
              </w:rPr>
              <w:t>Bond Basics…………………………………………………………………………………...467-471</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Bond Issues…………………………………………………………………472-475</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Bond Retirements…………………………………………………………475-476</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Long-Term Notes Payable……………………………………………….477-478</w:t>
            </w:r>
          </w:p>
          <w:p w:rsidR="00D33C8F" w:rsidRPr="00D33C8F" w:rsidRDefault="00D33C8F" w:rsidP="00D33C8F">
            <w:pPr>
              <w:widowControl/>
              <w:rPr>
                <w:bCs/>
                <w:i/>
                <w:snapToGrid/>
                <w:sz w:val="20"/>
                <w:szCs w:val="20"/>
                <w:u w:color="000000"/>
              </w:rPr>
            </w:pPr>
            <w:r w:rsidRPr="00D33C8F">
              <w:rPr>
                <w:bCs/>
                <w:i/>
                <w:snapToGrid/>
                <w:sz w:val="20"/>
                <w:szCs w:val="20"/>
                <w:u w:color="000000"/>
              </w:rPr>
              <w:t>Statement Presentation…………………………………………………………………………..479</w:t>
            </w:r>
          </w:p>
          <w:p w:rsidR="00D33C8F" w:rsidRPr="00D33C8F" w:rsidRDefault="00D33C8F" w:rsidP="00D33C8F">
            <w:pPr>
              <w:widowControl/>
              <w:rPr>
                <w:b/>
                <w:bCs/>
                <w:snapToGrid/>
                <w:sz w:val="20"/>
                <w:szCs w:val="20"/>
                <w:u w:color="000000"/>
              </w:rPr>
            </w:pPr>
            <w:r w:rsidRPr="00D33C8F">
              <w:rPr>
                <w:b/>
                <w:bCs/>
                <w:snapToGrid/>
                <w:sz w:val="20"/>
                <w:szCs w:val="20"/>
                <w:u w:color="000000"/>
              </w:rPr>
              <w:t>APPENDIX 10B: Effective-Interest Method of Bond Amortization………………..488</w:t>
            </w:r>
          </w:p>
          <w:p w:rsidR="00D33C8F" w:rsidRPr="00D33C8F" w:rsidRDefault="00D33C8F" w:rsidP="00D33C8F">
            <w:pPr>
              <w:widowControl/>
              <w:rPr>
                <w:bCs/>
                <w:i/>
                <w:snapToGrid/>
                <w:sz w:val="20"/>
                <w:szCs w:val="20"/>
                <w:u w:color="000000"/>
              </w:rPr>
            </w:pPr>
            <w:r w:rsidRPr="00D33C8F">
              <w:rPr>
                <w:bCs/>
                <w:i/>
                <w:snapToGrid/>
                <w:sz w:val="20"/>
                <w:szCs w:val="20"/>
                <w:u w:color="000000"/>
              </w:rPr>
              <w:t>Amortizing Bond Discount…………………………………………………………………488-490</w:t>
            </w:r>
          </w:p>
          <w:p w:rsidR="00D33C8F" w:rsidRPr="00D33C8F" w:rsidRDefault="00D33C8F" w:rsidP="00D33C8F">
            <w:pPr>
              <w:widowControl/>
              <w:rPr>
                <w:bCs/>
                <w:i/>
                <w:snapToGrid/>
                <w:sz w:val="20"/>
                <w:szCs w:val="20"/>
                <w:u w:color="000000"/>
              </w:rPr>
            </w:pPr>
            <w:r w:rsidRPr="00D33C8F">
              <w:rPr>
                <w:bCs/>
                <w:i/>
                <w:snapToGrid/>
                <w:sz w:val="20"/>
                <w:szCs w:val="20"/>
                <w:u w:color="000000"/>
              </w:rPr>
              <w:t>Amortizing Bond Premium…………………………………………………………………490-491</w:t>
            </w:r>
          </w:p>
          <w:p w:rsidR="00D33C8F" w:rsidRPr="00D33C8F" w:rsidRDefault="00D33C8F" w:rsidP="00D33C8F">
            <w:pPr>
              <w:widowControl/>
              <w:tabs>
                <w:tab w:val="left" w:pos="650"/>
              </w:tabs>
              <w:rPr>
                <w:snapToGrid/>
                <w:sz w:val="20"/>
                <w:u w:color="000000"/>
              </w:rPr>
            </w:pPr>
          </w:p>
        </w:tc>
      </w:tr>
      <w:tr w:rsidR="00D33C8F" w:rsidRPr="00D33C8F" w:rsidTr="00D33C8F">
        <w:tc>
          <w:tcPr>
            <w:tcW w:w="1322" w:type="dxa"/>
            <w:shd w:val="clear" w:color="auto" w:fill="auto"/>
          </w:tcPr>
          <w:p w:rsidR="00D33C8F" w:rsidRPr="00D33C8F" w:rsidRDefault="00D33C8F" w:rsidP="00D33C8F">
            <w:pPr>
              <w:widowControl/>
              <w:spacing w:line="360" w:lineRule="auto"/>
              <w:jc w:val="center"/>
              <w:rPr>
                <w:b/>
                <w:snapToGrid/>
                <w:sz w:val="20"/>
                <w:szCs w:val="20"/>
                <w:u w:color="000000"/>
              </w:rPr>
            </w:pPr>
            <w:r w:rsidRPr="00D33C8F">
              <w:rPr>
                <w:b/>
                <w:snapToGrid/>
                <w:sz w:val="20"/>
                <w:szCs w:val="20"/>
                <w:u w:color="000000"/>
              </w:rPr>
              <w:t xml:space="preserve">4 &amp; 5 </w:t>
            </w:r>
          </w:p>
        </w:tc>
        <w:tc>
          <w:tcPr>
            <w:tcW w:w="1039" w:type="dxa"/>
            <w:shd w:val="clear" w:color="auto" w:fill="auto"/>
          </w:tcPr>
          <w:p w:rsidR="00D33C8F" w:rsidRPr="00D33C8F" w:rsidRDefault="00D33C8F" w:rsidP="00D33C8F">
            <w:pPr>
              <w:widowControl/>
              <w:spacing w:line="360" w:lineRule="auto"/>
              <w:jc w:val="center"/>
              <w:rPr>
                <w:b/>
                <w:snapToGrid/>
                <w:sz w:val="20"/>
                <w:u w:color="000000"/>
              </w:rPr>
            </w:pPr>
            <w:r w:rsidRPr="00D33C8F">
              <w:rPr>
                <w:b/>
                <w:snapToGrid/>
                <w:sz w:val="20"/>
                <w:u w:color="000000"/>
              </w:rPr>
              <w:t>11</w:t>
            </w:r>
          </w:p>
        </w:tc>
        <w:tc>
          <w:tcPr>
            <w:tcW w:w="7704" w:type="dxa"/>
            <w:shd w:val="clear" w:color="auto" w:fill="auto"/>
          </w:tcPr>
          <w:p w:rsidR="00D33C8F" w:rsidRPr="00D33C8F" w:rsidRDefault="00D33C8F" w:rsidP="00D33C8F">
            <w:pPr>
              <w:widowControl/>
              <w:rPr>
                <w:b/>
                <w:bCs/>
                <w:snapToGrid/>
                <w:sz w:val="20"/>
                <w:szCs w:val="20"/>
                <w:u w:val="single" w:color="000000"/>
              </w:rPr>
            </w:pPr>
            <w:r w:rsidRPr="00D33C8F">
              <w:rPr>
                <w:b/>
                <w:bCs/>
                <w:snapToGrid/>
                <w:sz w:val="20"/>
                <w:szCs w:val="20"/>
                <w:u w:val="single" w:color="000000"/>
              </w:rPr>
              <w:t>Corporations: Organization, Share Transactions, Dividends, and Retained Earnings</w:t>
            </w:r>
          </w:p>
          <w:p w:rsidR="00D33C8F" w:rsidRPr="00D33C8F" w:rsidRDefault="00D33C8F" w:rsidP="00D33C8F">
            <w:pPr>
              <w:widowControl/>
              <w:rPr>
                <w:b/>
                <w:bCs/>
                <w:snapToGrid/>
                <w:sz w:val="20"/>
                <w:szCs w:val="20"/>
                <w:u w:color="000000"/>
              </w:rPr>
            </w:pPr>
            <w:r w:rsidRPr="00D33C8F">
              <w:rPr>
                <w:b/>
                <w:bCs/>
                <w:snapToGrid/>
                <w:sz w:val="20"/>
                <w:szCs w:val="20"/>
                <w:u w:color="000000"/>
              </w:rPr>
              <w:t>The Corporate Form of Organization………………………………………………..520</w:t>
            </w:r>
          </w:p>
          <w:p w:rsidR="00D33C8F" w:rsidRPr="00D33C8F" w:rsidRDefault="00D33C8F" w:rsidP="00D33C8F">
            <w:pPr>
              <w:widowControl/>
              <w:rPr>
                <w:bCs/>
                <w:i/>
                <w:snapToGrid/>
                <w:sz w:val="20"/>
                <w:szCs w:val="20"/>
                <w:u w:color="000000"/>
              </w:rPr>
            </w:pPr>
            <w:r w:rsidRPr="00D33C8F">
              <w:rPr>
                <w:bCs/>
                <w:i/>
                <w:snapToGrid/>
                <w:sz w:val="20"/>
                <w:szCs w:val="20"/>
                <w:u w:color="000000"/>
              </w:rPr>
              <w:t>Characteristics of a Corporation…………………………………………………………520-522</w:t>
            </w:r>
          </w:p>
          <w:p w:rsidR="00D33C8F" w:rsidRPr="00D33C8F" w:rsidRDefault="00D33C8F" w:rsidP="00D33C8F">
            <w:pPr>
              <w:widowControl/>
              <w:rPr>
                <w:bCs/>
                <w:i/>
                <w:snapToGrid/>
                <w:sz w:val="20"/>
                <w:szCs w:val="20"/>
                <w:u w:color="000000"/>
              </w:rPr>
            </w:pPr>
            <w:r w:rsidRPr="00D33C8F">
              <w:rPr>
                <w:bCs/>
                <w:i/>
                <w:snapToGrid/>
                <w:sz w:val="20"/>
                <w:szCs w:val="20"/>
                <w:u w:color="000000"/>
              </w:rPr>
              <w:t>Forming a Corporation………………………………………………………………………….523</w:t>
            </w:r>
          </w:p>
          <w:p w:rsidR="00D33C8F" w:rsidRPr="00D33C8F" w:rsidRDefault="00D33C8F" w:rsidP="00D33C8F">
            <w:pPr>
              <w:widowControl/>
              <w:rPr>
                <w:bCs/>
                <w:i/>
                <w:snapToGrid/>
                <w:sz w:val="20"/>
                <w:szCs w:val="20"/>
                <w:u w:color="000000"/>
              </w:rPr>
            </w:pPr>
            <w:r w:rsidRPr="00D33C8F">
              <w:rPr>
                <w:bCs/>
                <w:i/>
                <w:snapToGrid/>
                <w:sz w:val="20"/>
                <w:szCs w:val="20"/>
                <w:u w:color="000000"/>
              </w:rPr>
              <w:t>Ownership Rights of Shareholders…………………………………………………………….524</w:t>
            </w:r>
          </w:p>
          <w:p w:rsidR="00D33C8F" w:rsidRPr="00D33C8F" w:rsidRDefault="00D33C8F" w:rsidP="00D33C8F">
            <w:pPr>
              <w:widowControl/>
              <w:rPr>
                <w:bCs/>
                <w:i/>
                <w:snapToGrid/>
                <w:sz w:val="20"/>
                <w:szCs w:val="20"/>
                <w:u w:color="000000"/>
              </w:rPr>
            </w:pPr>
            <w:r w:rsidRPr="00D33C8F">
              <w:rPr>
                <w:bCs/>
                <w:i/>
                <w:snapToGrid/>
                <w:sz w:val="20"/>
                <w:szCs w:val="20"/>
                <w:u w:color="000000"/>
              </w:rPr>
              <w:t>Share Issue Considerations……………………………………………………………….524-527</w:t>
            </w:r>
          </w:p>
          <w:p w:rsidR="00D33C8F" w:rsidRPr="00D33C8F" w:rsidRDefault="00D33C8F" w:rsidP="00D33C8F">
            <w:pPr>
              <w:widowControl/>
              <w:rPr>
                <w:bCs/>
                <w:i/>
                <w:snapToGrid/>
                <w:sz w:val="20"/>
                <w:szCs w:val="20"/>
                <w:u w:color="000000"/>
              </w:rPr>
            </w:pPr>
            <w:r w:rsidRPr="00D33C8F">
              <w:rPr>
                <w:bCs/>
                <w:i/>
                <w:snapToGrid/>
                <w:sz w:val="20"/>
                <w:szCs w:val="20"/>
                <w:u w:color="000000"/>
              </w:rPr>
              <w:t>Corporate Capital………………………………………………………………………….527-529</w:t>
            </w:r>
          </w:p>
          <w:p w:rsidR="00D33C8F" w:rsidRPr="00D33C8F" w:rsidRDefault="00D33C8F" w:rsidP="00D33C8F">
            <w:pPr>
              <w:widowControl/>
              <w:rPr>
                <w:b/>
                <w:bCs/>
                <w:snapToGrid/>
                <w:sz w:val="20"/>
                <w:szCs w:val="20"/>
                <w:u w:color="000000"/>
              </w:rPr>
            </w:pPr>
            <w:r w:rsidRPr="00D33C8F">
              <w:rPr>
                <w:b/>
                <w:bCs/>
                <w:snapToGrid/>
                <w:sz w:val="20"/>
                <w:szCs w:val="20"/>
                <w:u w:color="000000"/>
              </w:rPr>
              <w:t>Accounting for Share Transactions…………………………………………………..529</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Ordinary Share Issues…………………………………………………..529-532</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Treasury Shares………………………………………………………….532-535</w:t>
            </w:r>
          </w:p>
          <w:p w:rsidR="00D33C8F" w:rsidRPr="00D33C8F" w:rsidRDefault="00D33C8F" w:rsidP="00D33C8F">
            <w:pPr>
              <w:widowControl/>
              <w:rPr>
                <w:bCs/>
                <w:i/>
                <w:snapToGrid/>
                <w:sz w:val="20"/>
                <w:szCs w:val="20"/>
                <w:u w:color="000000"/>
              </w:rPr>
            </w:pPr>
            <w:r w:rsidRPr="00D33C8F">
              <w:rPr>
                <w:bCs/>
                <w:i/>
                <w:snapToGrid/>
                <w:sz w:val="20"/>
                <w:szCs w:val="20"/>
                <w:u w:color="000000"/>
              </w:rPr>
              <w:t>Accounting for Preference Shares……………………………………………………….536-537</w:t>
            </w:r>
          </w:p>
          <w:p w:rsidR="00D33C8F" w:rsidRPr="00D33C8F" w:rsidRDefault="00D33C8F" w:rsidP="00D33C8F">
            <w:pPr>
              <w:widowControl/>
              <w:rPr>
                <w:b/>
                <w:bCs/>
                <w:snapToGrid/>
                <w:sz w:val="20"/>
                <w:szCs w:val="20"/>
                <w:u w:color="000000"/>
              </w:rPr>
            </w:pPr>
            <w:r w:rsidRPr="00D33C8F">
              <w:rPr>
                <w:b/>
                <w:bCs/>
                <w:snapToGrid/>
                <w:sz w:val="20"/>
                <w:szCs w:val="20"/>
                <w:u w:color="000000"/>
              </w:rPr>
              <w:t>Dividends………………………………………………………………………………538</w:t>
            </w:r>
          </w:p>
          <w:p w:rsidR="00D33C8F" w:rsidRPr="00D33C8F" w:rsidRDefault="00D33C8F" w:rsidP="00D33C8F">
            <w:pPr>
              <w:widowControl/>
              <w:rPr>
                <w:bCs/>
                <w:i/>
                <w:snapToGrid/>
                <w:sz w:val="20"/>
                <w:szCs w:val="20"/>
                <w:u w:color="000000"/>
              </w:rPr>
            </w:pPr>
            <w:r w:rsidRPr="00D33C8F">
              <w:rPr>
                <w:bCs/>
                <w:i/>
                <w:snapToGrid/>
                <w:sz w:val="20"/>
                <w:szCs w:val="20"/>
                <w:u w:color="000000"/>
              </w:rPr>
              <w:t>Cash Dividends……………………………………………………………………………..538-541</w:t>
            </w:r>
          </w:p>
          <w:p w:rsidR="00D33C8F" w:rsidRPr="00D33C8F" w:rsidRDefault="00D33C8F" w:rsidP="00D33C8F">
            <w:pPr>
              <w:widowControl/>
              <w:rPr>
                <w:bCs/>
                <w:i/>
                <w:snapToGrid/>
                <w:sz w:val="20"/>
                <w:szCs w:val="20"/>
                <w:u w:color="000000"/>
              </w:rPr>
            </w:pPr>
            <w:r w:rsidRPr="00D33C8F">
              <w:rPr>
                <w:bCs/>
                <w:i/>
                <w:snapToGrid/>
                <w:sz w:val="20"/>
                <w:szCs w:val="20"/>
                <w:u w:color="000000"/>
              </w:rPr>
              <w:t>Share Dividends……………………………………………………………………………542-544</w:t>
            </w:r>
          </w:p>
          <w:p w:rsidR="00D33C8F" w:rsidRPr="00D33C8F" w:rsidRDefault="00D33C8F" w:rsidP="00D33C8F">
            <w:pPr>
              <w:widowControl/>
              <w:rPr>
                <w:bCs/>
                <w:i/>
                <w:snapToGrid/>
                <w:sz w:val="20"/>
                <w:szCs w:val="20"/>
                <w:u w:color="000000"/>
              </w:rPr>
            </w:pPr>
            <w:r w:rsidRPr="00D33C8F">
              <w:rPr>
                <w:bCs/>
                <w:i/>
                <w:snapToGrid/>
                <w:sz w:val="20"/>
                <w:szCs w:val="20"/>
                <w:u w:color="000000"/>
              </w:rPr>
              <w:t>Share Splits…………………………………………………………………………………544-545</w:t>
            </w:r>
          </w:p>
          <w:p w:rsidR="00D33C8F" w:rsidRPr="00D33C8F" w:rsidRDefault="00D33C8F" w:rsidP="00D33C8F">
            <w:pPr>
              <w:widowControl/>
              <w:rPr>
                <w:b/>
                <w:bCs/>
                <w:snapToGrid/>
                <w:sz w:val="20"/>
                <w:szCs w:val="20"/>
                <w:u w:color="000000"/>
              </w:rPr>
            </w:pPr>
            <w:r w:rsidRPr="00D33C8F">
              <w:rPr>
                <w:b/>
                <w:bCs/>
                <w:snapToGrid/>
                <w:sz w:val="20"/>
                <w:szCs w:val="20"/>
                <w:u w:color="000000"/>
              </w:rPr>
              <w:t>Retained Earnings…………………………………………………………………….546</w:t>
            </w:r>
          </w:p>
          <w:p w:rsidR="00D33C8F" w:rsidRPr="00D33C8F" w:rsidRDefault="00D33C8F" w:rsidP="00D33C8F">
            <w:pPr>
              <w:widowControl/>
              <w:rPr>
                <w:bCs/>
                <w:i/>
                <w:snapToGrid/>
                <w:sz w:val="20"/>
                <w:szCs w:val="20"/>
                <w:u w:color="000000"/>
              </w:rPr>
            </w:pPr>
            <w:r w:rsidRPr="00D33C8F">
              <w:rPr>
                <w:bCs/>
                <w:i/>
                <w:snapToGrid/>
                <w:sz w:val="20"/>
                <w:szCs w:val="20"/>
                <w:u w:color="000000"/>
              </w:rPr>
              <w:t>Retained Earnings Restrictions……………………………………………………………….547</w:t>
            </w:r>
          </w:p>
          <w:p w:rsidR="00D33C8F" w:rsidRPr="00D33C8F" w:rsidRDefault="00D33C8F" w:rsidP="00D33C8F">
            <w:pPr>
              <w:widowControl/>
              <w:rPr>
                <w:bCs/>
                <w:i/>
                <w:snapToGrid/>
                <w:sz w:val="20"/>
                <w:szCs w:val="20"/>
                <w:u w:color="000000"/>
              </w:rPr>
            </w:pPr>
            <w:r w:rsidRPr="00D33C8F">
              <w:rPr>
                <w:bCs/>
                <w:i/>
                <w:snapToGrid/>
                <w:sz w:val="20"/>
                <w:szCs w:val="20"/>
                <w:u w:color="000000"/>
              </w:rPr>
              <w:t>Prior Period Adjustments……………………………………………………………………..548</w:t>
            </w:r>
          </w:p>
          <w:p w:rsidR="00D33C8F" w:rsidRPr="00D33C8F" w:rsidRDefault="00D33C8F" w:rsidP="00D33C8F">
            <w:pPr>
              <w:widowControl/>
              <w:rPr>
                <w:bCs/>
                <w:i/>
                <w:snapToGrid/>
                <w:sz w:val="20"/>
                <w:szCs w:val="20"/>
                <w:u w:color="000000"/>
              </w:rPr>
            </w:pPr>
            <w:r w:rsidRPr="00D33C8F">
              <w:rPr>
                <w:bCs/>
                <w:i/>
                <w:snapToGrid/>
                <w:sz w:val="20"/>
                <w:szCs w:val="20"/>
                <w:u w:color="000000"/>
              </w:rPr>
              <w:t>Retained Earnings Statement……………………………………………………………548-549</w:t>
            </w:r>
          </w:p>
          <w:p w:rsidR="00D33C8F" w:rsidRPr="00D33C8F" w:rsidRDefault="00D33C8F" w:rsidP="00D33C8F">
            <w:pPr>
              <w:widowControl/>
              <w:rPr>
                <w:b/>
                <w:bCs/>
                <w:snapToGrid/>
                <w:sz w:val="20"/>
                <w:szCs w:val="20"/>
                <w:u w:color="000000"/>
              </w:rPr>
            </w:pPr>
            <w:r w:rsidRPr="00D33C8F">
              <w:rPr>
                <w:b/>
                <w:bCs/>
                <w:snapToGrid/>
                <w:sz w:val="20"/>
                <w:szCs w:val="20"/>
                <w:u w:color="000000"/>
              </w:rPr>
              <w:t>Statement Presentation and Analysis………………………………………………549</w:t>
            </w:r>
          </w:p>
          <w:p w:rsidR="00D33C8F" w:rsidRPr="00D33C8F" w:rsidRDefault="00D33C8F" w:rsidP="00D33C8F">
            <w:pPr>
              <w:widowControl/>
              <w:rPr>
                <w:bCs/>
                <w:i/>
                <w:snapToGrid/>
                <w:sz w:val="20"/>
                <w:szCs w:val="20"/>
                <w:u w:color="000000"/>
              </w:rPr>
            </w:pPr>
            <w:r w:rsidRPr="00D33C8F">
              <w:rPr>
                <w:bCs/>
                <w:i/>
                <w:snapToGrid/>
                <w:sz w:val="20"/>
                <w:szCs w:val="20"/>
                <w:u w:color="000000"/>
              </w:rPr>
              <w:t>Presentation……………………………………………………………………………….550-551</w:t>
            </w:r>
          </w:p>
          <w:p w:rsidR="00D33C8F" w:rsidRPr="00D33C8F" w:rsidRDefault="00D33C8F" w:rsidP="00D33C8F">
            <w:pPr>
              <w:widowControl/>
              <w:tabs>
                <w:tab w:val="left" w:pos="650"/>
              </w:tabs>
              <w:rPr>
                <w:snapToGrid/>
                <w:sz w:val="20"/>
                <w:u w:color="000000"/>
              </w:rPr>
            </w:pPr>
          </w:p>
        </w:tc>
      </w:tr>
    </w:tbl>
    <w:p w:rsidR="00D33C8F" w:rsidRPr="00D33C8F" w:rsidRDefault="00D33C8F" w:rsidP="00D33C8F">
      <w:pPr>
        <w:widowControl/>
        <w:rPr>
          <w:snapToGrid/>
          <w:color w:val="000000"/>
          <w:sz w:val="20"/>
          <w:u w:color="000000"/>
        </w:rPr>
      </w:pPr>
      <w:r w:rsidRPr="00D33C8F">
        <w:rPr>
          <w:snapToGrid/>
          <w:color w:val="000000"/>
          <w:sz w:val="20"/>
          <w:u w:color="000000"/>
        </w:rPr>
        <w:br w:type="page"/>
      </w:r>
    </w:p>
    <w:tbl>
      <w:tblPr>
        <w:tblW w:w="10080" w:type="dxa"/>
        <w:tblInd w:w="-278" w:type="dxa"/>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A0" w:firstRow="1" w:lastRow="0" w:firstColumn="1" w:lastColumn="0" w:noHBand="0" w:noVBand="0"/>
      </w:tblPr>
      <w:tblGrid>
        <w:gridCol w:w="1350"/>
        <w:gridCol w:w="990"/>
        <w:gridCol w:w="7740"/>
      </w:tblGrid>
      <w:tr w:rsidR="00D33C8F" w:rsidRPr="00D33C8F" w:rsidTr="00D33C8F">
        <w:tc>
          <w:tcPr>
            <w:tcW w:w="1350" w:type="dxa"/>
            <w:shd w:val="clear" w:color="auto" w:fill="auto"/>
          </w:tcPr>
          <w:p w:rsidR="00D33C8F" w:rsidRPr="00D33C8F" w:rsidRDefault="00D33C8F" w:rsidP="00D33C8F">
            <w:pPr>
              <w:widowControl/>
              <w:spacing w:line="360" w:lineRule="auto"/>
              <w:jc w:val="center"/>
              <w:rPr>
                <w:b/>
                <w:snapToGrid/>
                <w:sz w:val="20"/>
                <w:szCs w:val="20"/>
                <w:u w:color="000000"/>
              </w:rPr>
            </w:pPr>
            <w:r w:rsidRPr="00D33C8F">
              <w:rPr>
                <w:b/>
                <w:snapToGrid/>
                <w:sz w:val="20"/>
                <w:szCs w:val="20"/>
                <w:u w:color="000000"/>
              </w:rPr>
              <w:lastRenderedPageBreak/>
              <w:t>5 &amp; 6</w:t>
            </w:r>
          </w:p>
        </w:tc>
        <w:tc>
          <w:tcPr>
            <w:tcW w:w="990" w:type="dxa"/>
            <w:shd w:val="clear" w:color="auto" w:fill="auto"/>
          </w:tcPr>
          <w:p w:rsidR="00D33C8F" w:rsidRPr="00D33C8F" w:rsidRDefault="00D33C8F" w:rsidP="00D33C8F">
            <w:pPr>
              <w:widowControl/>
              <w:spacing w:line="360" w:lineRule="auto"/>
              <w:jc w:val="center"/>
              <w:rPr>
                <w:b/>
                <w:snapToGrid/>
                <w:sz w:val="20"/>
                <w:u w:color="000000"/>
              </w:rPr>
            </w:pPr>
            <w:r w:rsidRPr="00D33C8F">
              <w:rPr>
                <w:b/>
                <w:snapToGrid/>
                <w:sz w:val="20"/>
                <w:u w:color="000000"/>
              </w:rPr>
              <w:t>12</w:t>
            </w:r>
          </w:p>
        </w:tc>
        <w:tc>
          <w:tcPr>
            <w:tcW w:w="7740" w:type="dxa"/>
            <w:shd w:val="clear" w:color="auto" w:fill="auto"/>
          </w:tcPr>
          <w:p w:rsidR="00D33C8F" w:rsidRPr="00D33C8F" w:rsidRDefault="00D33C8F" w:rsidP="00D33C8F">
            <w:pPr>
              <w:widowControl/>
              <w:rPr>
                <w:b/>
                <w:bCs/>
                <w:snapToGrid/>
                <w:sz w:val="20"/>
                <w:szCs w:val="20"/>
                <w:u w:val="single" w:color="000000"/>
              </w:rPr>
            </w:pPr>
            <w:r w:rsidRPr="00D33C8F">
              <w:rPr>
                <w:b/>
                <w:bCs/>
                <w:snapToGrid/>
                <w:sz w:val="20"/>
                <w:szCs w:val="20"/>
                <w:u w:val="single" w:color="000000"/>
              </w:rPr>
              <w:t>Investments</w:t>
            </w:r>
          </w:p>
          <w:p w:rsidR="00D33C8F" w:rsidRPr="00D33C8F" w:rsidRDefault="00D33C8F" w:rsidP="00D33C8F">
            <w:pPr>
              <w:widowControl/>
              <w:rPr>
                <w:b/>
                <w:bCs/>
                <w:snapToGrid/>
                <w:sz w:val="20"/>
                <w:szCs w:val="20"/>
                <w:u w:color="000000"/>
              </w:rPr>
            </w:pPr>
            <w:r w:rsidRPr="00D33C8F">
              <w:rPr>
                <w:b/>
                <w:bCs/>
                <w:snapToGrid/>
                <w:sz w:val="20"/>
                <w:szCs w:val="20"/>
                <w:u w:color="000000"/>
              </w:rPr>
              <w:t>Why Corporations Invest………………………………………………………..582-583</w:t>
            </w:r>
          </w:p>
          <w:p w:rsidR="00D33C8F" w:rsidRPr="00D33C8F" w:rsidRDefault="00D33C8F" w:rsidP="00D33C8F">
            <w:pPr>
              <w:widowControl/>
              <w:rPr>
                <w:b/>
                <w:bCs/>
                <w:snapToGrid/>
                <w:sz w:val="20"/>
                <w:szCs w:val="20"/>
                <w:u w:color="000000"/>
              </w:rPr>
            </w:pPr>
            <w:r w:rsidRPr="00D33C8F">
              <w:rPr>
                <w:b/>
                <w:bCs/>
                <w:snapToGrid/>
                <w:sz w:val="20"/>
                <w:szCs w:val="20"/>
                <w:u w:color="000000"/>
              </w:rPr>
              <w:t>Accounting for Debt Investments……………………………………………………583</w:t>
            </w:r>
          </w:p>
          <w:p w:rsidR="00D33C8F" w:rsidRPr="00D33C8F" w:rsidRDefault="00D33C8F" w:rsidP="00D33C8F">
            <w:pPr>
              <w:widowControl/>
              <w:rPr>
                <w:bCs/>
                <w:i/>
                <w:snapToGrid/>
                <w:sz w:val="20"/>
                <w:szCs w:val="20"/>
                <w:u w:color="000000"/>
              </w:rPr>
            </w:pPr>
            <w:r w:rsidRPr="00D33C8F">
              <w:rPr>
                <w:bCs/>
                <w:i/>
                <w:snapToGrid/>
                <w:sz w:val="20"/>
                <w:szCs w:val="20"/>
                <w:u w:color="000000"/>
              </w:rPr>
              <w:t>Recording Acquisition of Bonds………………………………………………………………583</w:t>
            </w:r>
          </w:p>
          <w:p w:rsidR="00D33C8F" w:rsidRPr="00D33C8F" w:rsidRDefault="00D33C8F" w:rsidP="00D33C8F">
            <w:pPr>
              <w:widowControl/>
              <w:rPr>
                <w:bCs/>
                <w:i/>
                <w:snapToGrid/>
                <w:sz w:val="20"/>
                <w:szCs w:val="20"/>
                <w:u w:color="000000"/>
              </w:rPr>
            </w:pPr>
            <w:r w:rsidRPr="00D33C8F">
              <w:rPr>
                <w:bCs/>
                <w:i/>
                <w:snapToGrid/>
                <w:sz w:val="20"/>
                <w:szCs w:val="20"/>
                <w:u w:color="000000"/>
              </w:rPr>
              <w:t>Recording Bond Interest……………………………………………………………………….584</w:t>
            </w:r>
          </w:p>
          <w:p w:rsidR="00D33C8F" w:rsidRPr="00D33C8F" w:rsidRDefault="00D33C8F" w:rsidP="00D33C8F">
            <w:pPr>
              <w:widowControl/>
              <w:rPr>
                <w:bCs/>
                <w:i/>
                <w:snapToGrid/>
                <w:sz w:val="20"/>
                <w:szCs w:val="20"/>
                <w:u w:color="000000"/>
              </w:rPr>
            </w:pPr>
            <w:r w:rsidRPr="00D33C8F">
              <w:rPr>
                <w:bCs/>
                <w:i/>
                <w:snapToGrid/>
                <w:sz w:val="20"/>
                <w:szCs w:val="20"/>
                <w:u w:color="000000"/>
              </w:rPr>
              <w:t>Recording Sale of Bonds………………………………………………………………………584</w:t>
            </w:r>
          </w:p>
          <w:p w:rsidR="00D33C8F" w:rsidRPr="00D33C8F" w:rsidRDefault="00D33C8F" w:rsidP="00D33C8F">
            <w:pPr>
              <w:widowControl/>
              <w:rPr>
                <w:b/>
                <w:bCs/>
                <w:snapToGrid/>
                <w:sz w:val="20"/>
                <w:szCs w:val="20"/>
                <w:u w:color="000000"/>
              </w:rPr>
            </w:pPr>
            <w:r w:rsidRPr="00D33C8F">
              <w:rPr>
                <w:b/>
                <w:bCs/>
                <w:snapToGrid/>
                <w:sz w:val="20"/>
                <w:szCs w:val="20"/>
                <w:u w:color="000000"/>
              </w:rPr>
              <w:t>Accounting for Share Investments…………………………………………………….585</w:t>
            </w:r>
          </w:p>
          <w:p w:rsidR="00D33C8F" w:rsidRPr="00D33C8F" w:rsidRDefault="00D33C8F" w:rsidP="00D33C8F">
            <w:pPr>
              <w:widowControl/>
              <w:rPr>
                <w:bCs/>
                <w:i/>
                <w:snapToGrid/>
                <w:sz w:val="20"/>
                <w:szCs w:val="20"/>
                <w:u w:color="000000"/>
              </w:rPr>
            </w:pPr>
            <w:r w:rsidRPr="00D33C8F">
              <w:rPr>
                <w:bCs/>
                <w:i/>
                <w:snapToGrid/>
                <w:sz w:val="20"/>
                <w:szCs w:val="20"/>
                <w:u w:color="000000"/>
              </w:rPr>
              <w:t>Holdings of Less than 20%................................................................................................586</w:t>
            </w:r>
          </w:p>
          <w:p w:rsidR="00D33C8F" w:rsidRPr="00D33C8F" w:rsidRDefault="00D33C8F" w:rsidP="00D33C8F">
            <w:pPr>
              <w:widowControl/>
              <w:rPr>
                <w:bCs/>
                <w:i/>
                <w:snapToGrid/>
                <w:sz w:val="20"/>
                <w:szCs w:val="20"/>
                <w:u w:color="000000"/>
              </w:rPr>
            </w:pPr>
            <w:r w:rsidRPr="00D33C8F">
              <w:rPr>
                <w:bCs/>
                <w:i/>
                <w:snapToGrid/>
                <w:sz w:val="20"/>
                <w:szCs w:val="20"/>
                <w:u w:color="000000"/>
              </w:rPr>
              <w:t>Holdings Between 20% and 50%...............................................................................586-588</w:t>
            </w:r>
          </w:p>
          <w:p w:rsidR="00D33C8F" w:rsidRPr="00D33C8F" w:rsidRDefault="00D33C8F" w:rsidP="00D33C8F">
            <w:pPr>
              <w:widowControl/>
              <w:rPr>
                <w:bCs/>
                <w:i/>
                <w:snapToGrid/>
                <w:sz w:val="20"/>
                <w:szCs w:val="20"/>
                <w:u w:color="000000"/>
              </w:rPr>
            </w:pPr>
            <w:r w:rsidRPr="00D33C8F">
              <w:rPr>
                <w:bCs/>
                <w:i/>
                <w:snapToGrid/>
                <w:sz w:val="20"/>
                <w:szCs w:val="20"/>
                <w:u w:color="000000"/>
              </w:rPr>
              <w:t>Holdings of More than 50%.......................................................................................588-589</w:t>
            </w:r>
          </w:p>
          <w:p w:rsidR="00D33C8F" w:rsidRPr="00D33C8F" w:rsidRDefault="00D33C8F" w:rsidP="00D33C8F">
            <w:pPr>
              <w:widowControl/>
              <w:rPr>
                <w:b/>
                <w:bCs/>
                <w:snapToGrid/>
                <w:sz w:val="20"/>
                <w:szCs w:val="20"/>
                <w:u w:color="000000"/>
              </w:rPr>
            </w:pPr>
            <w:r w:rsidRPr="00D33C8F">
              <w:rPr>
                <w:b/>
                <w:bCs/>
                <w:snapToGrid/>
                <w:sz w:val="20"/>
                <w:szCs w:val="20"/>
                <w:u w:color="000000"/>
              </w:rPr>
              <w:t>Valuing and Reporting Investments, 590</w:t>
            </w:r>
          </w:p>
          <w:p w:rsidR="00D33C8F" w:rsidRPr="00D33C8F" w:rsidRDefault="00D33C8F" w:rsidP="00D33C8F">
            <w:pPr>
              <w:widowControl/>
              <w:rPr>
                <w:bCs/>
                <w:i/>
                <w:snapToGrid/>
                <w:sz w:val="20"/>
                <w:szCs w:val="20"/>
                <w:u w:color="000000"/>
              </w:rPr>
            </w:pPr>
            <w:r w:rsidRPr="00D33C8F">
              <w:rPr>
                <w:bCs/>
                <w:i/>
                <w:snapToGrid/>
                <w:sz w:val="20"/>
                <w:szCs w:val="20"/>
                <w:u w:color="000000"/>
              </w:rPr>
              <w:t>Categories of Securities…………………………………………………………………….590-593</w:t>
            </w:r>
          </w:p>
          <w:p w:rsidR="00D33C8F" w:rsidRPr="00D33C8F" w:rsidRDefault="00D33C8F" w:rsidP="00D33C8F">
            <w:pPr>
              <w:widowControl/>
              <w:rPr>
                <w:bCs/>
                <w:i/>
                <w:snapToGrid/>
                <w:sz w:val="20"/>
                <w:szCs w:val="20"/>
                <w:u w:color="000000"/>
              </w:rPr>
            </w:pPr>
            <w:r w:rsidRPr="00D33C8F">
              <w:rPr>
                <w:bCs/>
                <w:i/>
                <w:snapToGrid/>
                <w:sz w:val="20"/>
                <w:szCs w:val="20"/>
                <w:u w:color="000000"/>
              </w:rPr>
              <w:t>Statement of Financial Position Presentation………………………………………………..594</w:t>
            </w:r>
          </w:p>
          <w:p w:rsidR="00D33C8F" w:rsidRPr="00D33C8F" w:rsidRDefault="00D33C8F" w:rsidP="00D33C8F">
            <w:pPr>
              <w:widowControl/>
              <w:rPr>
                <w:bCs/>
                <w:i/>
                <w:snapToGrid/>
                <w:sz w:val="20"/>
                <w:szCs w:val="20"/>
                <w:u w:color="000000"/>
              </w:rPr>
            </w:pPr>
            <w:r w:rsidRPr="00D33C8F">
              <w:rPr>
                <w:bCs/>
                <w:i/>
                <w:snapToGrid/>
                <w:sz w:val="20"/>
                <w:szCs w:val="20"/>
                <w:u w:color="000000"/>
              </w:rPr>
              <w:t>Presentation of Realized and Unrealized Gain or Loss……………………………….594-595</w:t>
            </w:r>
          </w:p>
          <w:p w:rsidR="00D33C8F" w:rsidRPr="00D33C8F" w:rsidRDefault="00D33C8F" w:rsidP="00D33C8F">
            <w:pPr>
              <w:widowControl/>
              <w:rPr>
                <w:bCs/>
                <w:i/>
                <w:snapToGrid/>
                <w:sz w:val="20"/>
                <w:szCs w:val="20"/>
                <w:u w:color="000000"/>
              </w:rPr>
            </w:pPr>
            <w:r w:rsidRPr="00D33C8F">
              <w:rPr>
                <w:bCs/>
                <w:i/>
                <w:snapToGrid/>
                <w:sz w:val="20"/>
                <w:szCs w:val="20"/>
                <w:u w:color="000000"/>
              </w:rPr>
              <w:t>Classified Statement of Financial Position……………………………………………..595-598</w:t>
            </w:r>
          </w:p>
          <w:p w:rsidR="00D33C8F" w:rsidRPr="00D33C8F" w:rsidRDefault="00D33C8F" w:rsidP="00D33C8F">
            <w:pPr>
              <w:widowControl/>
              <w:tabs>
                <w:tab w:val="left" w:pos="650"/>
              </w:tabs>
              <w:rPr>
                <w:snapToGrid/>
                <w:sz w:val="20"/>
                <w:u w:color="000000"/>
              </w:rPr>
            </w:pPr>
          </w:p>
        </w:tc>
      </w:tr>
      <w:tr w:rsidR="00D33C8F" w:rsidRPr="00D33C8F" w:rsidTr="00D33C8F">
        <w:tc>
          <w:tcPr>
            <w:tcW w:w="1350" w:type="dxa"/>
            <w:shd w:val="clear" w:color="auto" w:fill="auto"/>
          </w:tcPr>
          <w:p w:rsidR="00D33C8F" w:rsidRPr="00D33C8F" w:rsidRDefault="00D33C8F" w:rsidP="00D33C8F">
            <w:pPr>
              <w:widowControl/>
              <w:spacing w:line="360" w:lineRule="auto"/>
              <w:jc w:val="center"/>
              <w:rPr>
                <w:b/>
                <w:snapToGrid/>
                <w:sz w:val="20"/>
                <w:szCs w:val="20"/>
                <w:u w:color="000000"/>
              </w:rPr>
            </w:pPr>
            <w:r w:rsidRPr="00D33C8F">
              <w:rPr>
                <w:b/>
                <w:snapToGrid/>
                <w:sz w:val="20"/>
                <w:szCs w:val="20"/>
                <w:u w:color="000000"/>
              </w:rPr>
              <w:t>7</w:t>
            </w:r>
          </w:p>
        </w:tc>
        <w:tc>
          <w:tcPr>
            <w:tcW w:w="990" w:type="dxa"/>
            <w:shd w:val="clear" w:color="auto" w:fill="auto"/>
          </w:tcPr>
          <w:p w:rsidR="00D33C8F" w:rsidRPr="00D33C8F" w:rsidRDefault="00D33C8F" w:rsidP="00D33C8F">
            <w:pPr>
              <w:widowControl/>
              <w:spacing w:line="360" w:lineRule="auto"/>
              <w:jc w:val="center"/>
              <w:rPr>
                <w:b/>
                <w:snapToGrid/>
                <w:sz w:val="20"/>
                <w:u w:color="000000"/>
              </w:rPr>
            </w:pPr>
            <w:r w:rsidRPr="00D33C8F">
              <w:rPr>
                <w:b/>
                <w:snapToGrid/>
                <w:sz w:val="20"/>
                <w:u w:color="000000"/>
              </w:rPr>
              <w:t>13</w:t>
            </w:r>
          </w:p>
        </w:tc>
        <w:tc>
          <w:tcPr>
            <w:tcW w:w="7740" w:type="dxa"/>
            <w:shd w:val="clear" w:color="auto" w:fill="auto"/>
          </w:tcPr>
          <w:p w:rsidR="00D33C8F" w:rsidRPr="00D33C8F" w:rsidRDefault="00D33C8F" w:rsidP="00D33C8F">
            <w:pPr>
              <w:widowControl/>
              <w:rPr>
                <w:b/>
                <w:bCs/>
                <w:snapToGrid/>
                <w:sz w:val="20"/>
                <w:szCs w:val="20"/>
                <w:u w:val="single" w:color="000000"/>
              </w:rPr>
            </w:pPr>
            <w:r w:rsidRPr="00D33C8F">
              <w:rPr>
                <w:b/>
                <w:bCs/>
                <w:snapToGrid/>
                <w:sz w:val="20"/>
                <w:szCs w:val="20"/>
                <w:u w:val="single" w:color="000000"/>
              </w:rPr>
              <w:t>Statement of Cash Flows</w:t>
            </w:r>
          </w:p>
          <w:p w:rsidR="00D33C8F" w:rsidRPr="00D33C8F" w:rsidRDefault="00D33C8F" w:rsidP="00D33C8F">
            <w:pPr>
              <w:widowControl/>
              <w:rPr>
                <w:b/>
                <w:bCs/>
                <w:snapToGrid/>
                <w:sz w:val="20"/>
                <w:szCs w:val="20"/>
                <w:u w:color="000000"/>
              </w:rPr>
            </w:pPr>
            <w:r w:rsidRPr="00D33C8F">
              <w:rPr>
                <w:b/>
                <w:bCs/>
                <w:snapToGrid/>
                <w:sz w:val="20"/>
                <w:szCs w:val="20"/>
                <w:u w:color="000000"/>
              </w:rPr>
              <w:t>Statement of Cash Flows: Usefulness and Format…………………………………..624</w:t>
            </w:r>
          </w:p>
          <w:p w:rsidR="00D33C8F" w:rsidRPr="00D33C8F" w:rsidRDefault="00D33C8F" w:rsidP="00D33C8F">
            <w:pPr>
              <w:widowControl/>
              <w:rPr>
                <w:bCs/>
                <w:i/>
                <w:snapToGrid/>
                <w:sz w:val="20"/>
                <w:szCs w:val="20"/>
                <w:u w:color="000000"/>
              </w:rPr>
            </w:pPr>
            <w:r w:rsidRPr="00D33C8F">
              <w:rPr>
                <w:bCs/>
                <w:i/>
                <w:snapToGrid/>
                <w:sz w:val="20"/>
                <w:szCs w:val="20"/>
                <w:u w:color="000000"/>
              </w:rPr>
              <w:t>Usefulness of the Statement of Cash Flows…………………………………………………..624</w:t>
            </w:r>
          </w:p>
          <w:p w:rsidR="00D33C8F" w:rsidRPr="00D33C8F" w:rsidRDefault="00D33C8F" w:rsidP="00D33C8F">
            <w:pPr>
              <w:widowControl/>
              <w:rPr>
                <w:bCs/>
                <w:i/>
                <w:snapToGrid/>
                <w:sz w:val="20"/>
                <w:szCs w:val="20"/>
                <w:u w:color="000000"/>
              </w:rPr>
            </w:pPr>
            <w:r w:rsidRPr="00D33C8F">
              <w:rPr>
                <w:bCs/>
                <w:i/>
                <w:snapToGrid/>
                <w:sz w:val="20"/>
                <w:szCs w:val="20"/>
                <w:u w:color="000000"/>
              </w:rPr>
              <w:t>Classification of Cash Flows……………………………………………………………..624-626</w:t>
            </w:r>
          </w:p>
          <w:p w:rsidR="00D33C8F" w:rsidRPr="00D33C8F" w:rsidRDefault="00D33C8F" w:rsidP="00D33C8F">
            <w:pPr>
              <w:widowControl/>
              <w:rPr>
                <w:bCs/>
                <w:i/>
                <w:snapToGrid/>
                <w:sz w:val="20"/>
                <w:szCs w:val="20"/>
                <w:u w:color="000000"/>
              </w:rPr>
            </w:pPr>
            <w:r w:rsidRPr="00D33C8F">
              <w:rPr>
                <w:bCs/>
                <w:i/>
                <w:snapToGrid/>
                <w:sz w:val="20"/>
                <w:szCs w:val="20"/>
                <w:u w:color="000000"/>
              </w:rPr>
              <w:t>Significant Non-Cash Activities……………………………………………………………….626</w:t>
            </w:r>
          </w:p>
          <w:p w:rsidR="00D33C8F" w:rsidRPr="00D33C8F" w:rsidRDefault="00D33C8F" w:rsidP="00D33C8F">
            <w:pPr>
              <w:widowControl/>
              <w:rPr>
                <w:bCs/>
                <w:i/>
                <w:snapToGrid/>
                <w:sz w:val="20"/>
                <w:szCs w:val="20"/>
                <w:u w:color="000000"/>
              </w:rPr>
            </w:pPr>
            <w:r w:rsidRPr="00D33C8F">
              <w:rPr>
                <w:bCs/>
                <w:i/>
                <w:snapToGrid/>
                <w:sz w:val="20"/>
                <w:szCs w:val="20"/>
                <w:u w:color="000000"/>
              </w:rPr>
              <w:t>Format of the Statement of Cash Flows………………………………………………...626-627</w:t>
            </w:r>
          </w:p>
          <w:p w:rsidR="00D33C8F" w:rsidRPr="00D33C8F" w:rsidRDefault="00D33C8F" w:rsidP="00D33C8F">
            <w:pPr>
              <w:widowControl/>
              <w:rPr>
                <w:bCs/>
                <w:i/>
                <w:snapToGrid/>
                <w:sz w:val="20"/>
                <w:szCs w:val="20"/>
                <w:u w:color="000000"/>
              </w:rPr>
            </w:pPr>
            <w:r w:rsidRPr="00D33C8F">
              <w:rPr>
                <w:bCs/>
                <w:i/>
                <w:snapToGrid/>
                <w:sz w:val="20"/>
                <w:szCs w:val="20"/>
                <w:u w:color="000000"/>
              </w:rPr>
              <w:t>Preparing the Statement of Cash Flows……………………………………………………..628</w:t>
            </w:r>
          </w:p>
          <w:p w:rsidR="00D33C8F" w:rsidRPr="00D33C8F" w:rsidRDefault="00D33C8F" w:rsidP="00D33C8F">
            <w:pPr>
              <w:widowControl/>
              <w:rPr>
                <w:bCs/>
                <w:i/>
                <w:snapToGrid/>
                <w:sz w:val="20"/>
                <w:szCs w:val="20"/>
                <w:u w:color="000000"/>
              </w:rPr>
            </w:pPr>
            <w:r w:rsidRPr="00D33C8F">
              <w:rPr>
                <w:bCs/>
                <w:i/>
                <w:snapToGrid/>
                <w:sz w:val="20"/>
                <w:szCs w:val="20"/>
                <w:u w:color="000000"/>
              </w:rPr>
              <w:t>Indirect and Direct Methods……………………………………………………………..628-629</w:t>
            </w:r>
          </w:p>
          <w:p w:rsidR="00D33C8F" w:rsidRPr="00D33C8F" w:rsidRDefault="00D33C8F" w:rsidP="00D33C8F">
            <w:pPr>
              <w:widowControl/>
              <w:rPr>
                <w:b/>
                <w:bCs/>
                <w:snapToGrid/>
                <w:sz w:val="20"/>
                <w:szCs w:val="20"/>
                <w:u w:color="000000"/>
              </w:rPr>
            </w:pPr>
            <w:r w:rsidRPr="00D33C8F">
              <w:rPr>
                <w:b/>
                <w:bCs/>
                <w:snapToGrid/>
                <w:sz w:val="20"/>
                <w:szCs w:val="20"/>
                <w:u w:color="000000"/>
              </w:rPr>
              <w:t>Preparing the Statement of Cash Flow-Indirect Method…………………………..629</w:t>
            </w:r>
          </w:p>
          <w:p w:rsidR="00D33C8F" w:rsidRPr="00D33C8F" w:rsidRDefault="00D33C8F" w:rsidP="00D33C8F">
            <w:pPr>
              <w:widowControl/>
              <w:rPr>
                <w:bCs/>
                <w:i/>
                <w:snapToGrid/>
                <w:sz w:val="20"/>
                <w:szCs w:val="20"/>
                <w:u w:color="000000"/>
              </w:rPr>
            </w:pPr>
            <w:r w:rsidRPr="00D33C8F">
              <w:rPr>
                <w:bCs/>
                <w:i/>
                <w:snapToGrid/>
                <w:sz w:val="20"/>
                <w:szCs w:val="20"/>
                <w:u w:color="000000"/>
              </w:rPr>
              <w:t>Step 1: Operating Activities…………………………………………………………………630-634</w:t>
            </w:r>
          </w:p>
          <w:p w:rsidR="00D33C8F" w:rsidRPr="00D33C8F" w:rsidRDefault="00D33C8F" w:rsidP="00D33C8F">
            <w:pPr>
              <w:widowControl/>
              <w:rPr>
                <w:bCs/>
                <w:i/>
                <w:snapToGrid/>
                <w:sz w:val="20"/>
                <w:szCs w:val="20"/>
                <w:u w:color="000000"/>
              </w:rPr>
            </w:pPr>
            <w:r w:rsidRPr="00D33C8F">
              <w:rPr>
                <w:bCs/>
                <w:i/>
                <w:snapToGrid/>
                <w:sz w:val="20"/>
                <w:szCs w:val="20"/>
                <w:u w:color="000000"/>
              </w:rPr>
              <w:t>Summary of Conversion to Net Cash Provided by Operating Activities-Indirect Method.634</w:t>
            </w:r>
          </w:p>
          <w:p w:rsidR="00D33C8F" w:rsidRPr="00D33C8F" w:rsidRDefault="00D33C8F" w:rsidP="00D33C8F">
            <w:pPr>
              <w:widowControl/>
              <w:rPr>
                <w:bCs/>
                <w:i/>
                <w:snapToGrid/>
                <w:sz w:val="20"/>
                <w:szCs w:val="20"/>
                <w:u w:color="000000"/>
              </w:rPr>
            </w:pPr>
            <w:r w:rsidRPr="00D33C8F">
              <w:rPr>
                <w:bCs/>
                <w:i/>
                <w:snapToGrid/>
                <w:sz w:val="20"/>
                <w:szCs w:val="20"/>
                <w:u w:color="000000"/>
              </w:rPr>
              <w:t>Step 2: Investing and Financing Activities………………………………………………..636-637</w:t>
            </w:r>
          </w:p>
          <w:p w:rsidR="00D33C8F" w:rsidRPr="00D33C8F" w:rsidRDefault="00D33C8F" w:rsidP="00D33C8F">
            <w:pPr>
              <w:widowControl/>
              <w:rPr>
                <w:bCs/>
                <w:i/>
                <w:snapToGrid/>
                <w:sz w:val="20"/>
                <w:szCs w:val="20"/>
                <w:u w:color="000000"/>
              </w:rPr>
            </w:pPr>
            <w:r w:rsidRPr="00D33C8F">
              <w:rPr>
                <w:bCs/>
                <w:i/>
                <w:snapToGrid/>
                <w:sz w:val="20"/>
                <w:szCs w:val="20"/>
                <w:u w:color="000000"/>
              </w:rPr>
              <w:t>Step 3: Net Change in Cash…………………………………………………………………637-639</w:t>
            </w:r>
          </w:p>
          <w:p w:rsidR="00D33C8F" w:rsidRPr="00D33C8F" w:rsidRDefault="00D33C8F" w:rsidP="00D33C8F">
            <w:pPr>
              <w:widowControl/>
              <w:tabs>
                <w:tab w:val="left" w:pos="650"/>
              </w:tabs>
              <w:rPr>
                <w:snapToGrid/>
                <w:sz w:val="20"/>
                <w:u w:color="000000"/>
              </w:rPr>
            </w:pPr>
          </w:p>
        </w:tc>
      </w:tr>
      <w:tr w:rsidR="00D33C8F" w:rsidRPr="00D33C8F" w:rsidTr="00D33C8F">
        <w:tc>
          <w:tcPr>
            <w:tcW w:w="1350" w:type="dxa"/>
            <w:shd w:val="clear" w:color="auto" w:fill="auto"/>
          </w:tcPr>
          <w:p w:rsidR="00D33C8F" w:rsidRPr="00D33C8F" w:rsidRDefault="00D33C8F" w:rsidP="00D33C8F">
            <w:pPr>
              <w:widowControl/>
              <w:spacing w:line="360" w:lineRule="auto"/>
              <w:jc w:val="center"/>
              <w:rPr>
                <w:b/>
                <w:snapToGrid/>
                <w:sz w:val="20"/>
                <w:szCs w:val="20"/>
                <w:u w:color="000000"/>
              </w:rPr>
            </w:pPr>
            <w:r w:rsidRPr="00D33C8F">
              <w:rPr>
                <w:b/>
                <w:snapToGrid/>
                <w:sz w:val="20"/>
                <w:szCs w:val="20"/>
                <w:u w:color="000000"/>
              </w:rPr>
              <w:t>8</w:t>
            </w:r>
          </w:p>
        </w:tc>
        <w:tc>
          <w:tcPr>
            <w:tcW w:w="990" w:type="dxa"/>
            <w:shd w:val="clear" w:color="auto" w:fill="auto"/>
          </w:tcPr>
          <w:p w:rsidR="00D33C8F" w:rsidRPr="00D33C8F" w:rsidRDefault="00D33C8F" w:rsidP="00D33C8F">
            <w:pPr>
              <w:widowControl/>
              <w:spacing w:line="360" w:lineRule="auto"/>
              <w:jc w:val="center"/>
              <w:rPr>
                <w:b/>
                <w:snapToGrid/>
                <w:sz w:val="20"/>
                <w:u w:color="000000"/>
              </w:rPr>
            </w:pPr>
            <w:r w:rsidRPr="00D33C8F">
              <w:rPr>
                <w:b/>
                <w:snapToGrid/>
                <w:sz w:val="20"/>
                <w:u w:color="000000"/>
              </w:rPr>
              <w:t>14</w:t>
            </w:r>
          </w:p>
        </w:tc>
        <w:tc>
          <w:tcPr>
            <w:tcW w:w="7740" w:type="dxa"/>
            <w:shd w:val="clear" w:color="auto" w:fill="auto"/>
          </w:tcPr>
          <w:p w:rsidR="00D33C8F" w:rsidRPr="00D33C8F" w:rsidRDefault="00D33C8F" w:rsidP="00D33C8F">
            <w:pPr>
              <w:widowControl/>
              <w:rPr>
                <w:b/>
                <w:bCs/>
                <w:snapToGrid/>
                <w:sz w:val="20"/>
                <w:szCs w:val="20"/>
                <w:u w:val="single" w:color="000000"/>
              </w:rPr>
            </w:pPr>
            <w:r w:rsidRPr="00D33C8F">
              <w:rPr>
                <w:b/>
                <w:bCs/>
                <w:snapToGrid/>
                <w:sz w:val="20"/>
                <w:szCs w:val="20"/>
                <w:u w:val="single" w:color="000000"/>
              </w:rPr>
              <w:t>Financial Statement Analysis</w:t>
            </w:r>
          </w:p>
          <w:p w:rsidR="00D33C8F" w:rsidRPr="00D33C8F" w:rsidRDefault="00D33C8F" w:rsidP="00D33C8F">
            <w:pPr>
              <w:widowControl/>
              <w:rPr>
                <w:b/>
                <w:bCs/>
                <w:snapToGrid/>
                <w:sz w:val="20"/>
                <w:szCs w:val="20"/>
                <w:u w:color="000000"/>
              </w:rPr>
            </w:pPr>
            <w:r w:rsidRPr="00D33C8F">
              <w:rPr>
                <w:b/>
                <w:bCs/>
                <w:snapToGrid/>
                <w:sz w:val="20"/>
                <w:szCs w:val="20"/>
                <w:u w:color="000000"/>
              </w:rPr>
              <w:t>Basics of Financial Statement Analysis………………………………………………..688</w:t>
            </w:r>
          </w:p>
          <w:p w:rsidR="00D33C8F" w:rsidRPr="00D33C8F" w:rsidRDefault="00D33C8F" w:rsidP="00D33C8F">
            <w:pPr>
              <w:widowControl/>
              <w:rPr>
                <w:bCs/>
                <w:i/>
                <w:snapToGrid/>
                <w:sz w:val="20"/>
                <w:szCs w:val="20"/>
                <w:u w:color="000000"/>
              </w:rPr>
            </w:pPr>
            <w:r w:rsidRPr="00D33C8F">
              <w:rPr>
                <w:bCs/>
                <w:i/>
                <w:snapToGrid/>
                <w:sz w:val="20"/>
                <w:szCs w:val="20"/>
                <w:u w:color="000000"/>
              </w:rPr>
              <w:t>Need for Comparative Analysis…………………………………………………………………688</w:t>
            </w:r>
          </w:p>
          <w:p w:rsidR="00D33C8F" w:rsidRPr="00D33C8F" w:rsidRDefault="00D33C8F" w:rsidP="00D33C8F">
            <w:pPr>
              <w:widowControl/>
              <w:rPr>
                <w:b/>
                <w:bCs/>
                <w:snapToGrid/>
                <w:sz w:val="20"/>
                <w:szCs w:val="20"/>
                <w:u w:color="000000"/>
              </w:rPr>
            </w:pPr>
            <w:r w:rsidRPr="00D33C8F">
              <w:rPr>
                <w:b/>
                <w:bCs/>
                <w:snapToGrid/>
                <w:sz w:val="20"/>
                <w:szCs w:val="20"/>
                <w:u w:color="000000"/>
              </w:rPr>
              <w:t>Ratio Analysis………………………………………………………………………694-695</w:t>
            </w:r>
          </w:p>
          <w:p w:rsidR="00D33C8F" w:rsidRPr="00D33C8F" w:rsidRDefault="00D33C8F" w:rsidP="00D33C8F">
            <w:pPr>
              <w:widowControl/>
              <w:rPr>
                <w:bCs/>
                <w:i/>
                <w:snapToGrid/>
                <w:sz w:val="20"/>
                <w:szCs w:val="20"/>
                <w:u w:color="000000"/>
              </w:rPr>
            </w:pPr>
            <w:r w:rsidRPr="00D33C8F">
              <w:rPr>
                <w:bCs/>
                <w:i/>
                <w:snapToGrid/>
                <w:sz w:val="20"/>
                <w:szCs w:val="20"/>
                <w:u w:color="000000"/>
              </w:rPr>
              <w:t>Liquidity Ratios………………………………………………………………………………695-699</w:t>
            </w:r>
          </w:p>
          <w:p w:rsidR="00D33C8F" w:rsidRPr="00D33C8F" w:rsidRDefault="00D33C8F" w:rsidP="00D33C8F">
            <w:pPr>
              <w:widowControl/>
              <w:rPr>
                <w:bCs/>
                <w:i/>
                <w:snapToGrid/>
                <w:sz w:val="20"/>
                <w:szCs w:val="20"/>
                <w:u w:color="000000"/>
              </w:rPr>
            </w:pPr>
            <w:r w:rsidRPr="00D33C8F">
              <w:rPr>
                <w:bCs/>
                <w:i/>
                <w:snapToGrid/>
                <w:sz w:val="20"/>
                <w:szCs w:val="20"/>
                <w:u w:color="000000"/>
              </w:rPr>
              <w:t>Profitability Ratios……………………………………………………………………………699-702</w:t>
            </w:r>
          </w:p>
          <w:p w:rsidR="00D33C8F" w:rsidRPr="00D33C8F" w:rsidRDefault="00D33C8F" w:rsidP="00D33C8F">
            <w:pPr>
              <w:widowControl/>
              <w:rPr>
                <w:bCs/>
                <w:i/>
                <w:snapToGrid/>
                <w:sz w:val="20"/>
                <w:szCs w:val="20"/>
                <w:u w:color="000000"/>
              </w:rPr>
            </w:pPr>
            <w:r w:rsidRPr="00D33C8F">
              <w:rPr>
                <w:bCs/>
                <w:i/>
                <w:snapToGrid/>
                <w:sz w:val="20"/>
                <w:szCs w:val="20"/>
                <w:u w:color="000000"/>
              </w:rPr>
              <w:t>Solvency Ratios……………………………………………………………………………….703-704</w:t>
            </w:r>
          </w:p>
          <w:p w:rsidR="00D33C8F" w:rsidRPr="00D33C8F" w:rsidRDefault="00D33C8F" w:rsidP="00D33C8F">
            <w:pPr>
              <w:widowControl/>
              <w:rPr>
                <w:bCs/>
                <w:i/>
                <w:snapToGrid/>
                <w:sz w:val="20"/>
                <w:szCs w:val="20"/>
                <w:u w:color="000000"/>
              </w:rPr>
            </w:pPr>
            <w:r w:rsidRPr="00D33C8F">
              <w:rPr>
                <w:bCs/>
                <w:i/>
                <w:snapToGrid/>
                <w:sz w:val="20"/>
                <w:szCs w:val="20"/>
                <w:u w:color="000000"/>
              </w:rPr>
              <w:t>Summary of Ratios……………………………………………………………………………704-705</w:t>
            </w:r>
          </w:p>
          <w:p w:rsidR="00D33C8F" w:rsidRPr="00D33C8F" w:rsidRDefault="00D33C8F" w:rsidP="00D33C8F">
            <w:pPr>
              <w:widowControl/>
              <w:rPr>
                <w:snapToGrid/>
                <w:sz w:val="20"/>
                <w:u w:color="000000"/>
              </w:rPr>
            </w:pPr>
          </w:p>
        </w:tc>
      </w:tr>
    </w:tbl>
    <w:p w:rsidR="0025770B" w:rsidRDefault="0025770B" w:rsidP="00D33C8F">
      <w:pPr>
        <w:pStyle w:val="Heading1"/>
        <w:spacing w:after="60"/>
        <w:rPr>
          <w:sz w:val="22"/>
          <w:szCs w:val="22"/>
        </w:rPr>
      </w:pPr>
    </w:p>
    <w:sectPr w:rsidR="0025770B" w:rsidSect="00707706">
      <w:endnotePr>
        <w:numFmt w:val="decimal"/>
      </w:endnotePr>
      <w:pgSz w:w="11909" w:h="16834" w:code="9"/>
      <w:pgMar w:top="806" w:right="839" w:bottom="1267"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75" w:rsidRDefault="00CA0775">
      <w:r>
        <w:separator/>
      </w:r>
    </w:p>
  </w:endnote>
  <w:endnote w:type="continuationSeparator" w:id="0">
    <w:p w:rsidR="00CA0775" w:rsidRDefault="00CA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75" w:rsidRDefault="00CA0775">
      <w:r>
        <w:separator/>
      </w:r>
    </w:p>
  </w:footnote>
  <w:footnote w:type="continuationSeparator" w:id="0">
    <w:p w:rsidR="00CA0775" w:rsidRDefault="00CA0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5DD"/>
    <w:multiLevelType w:val="hybridMultilevel"/>
    <w:tmpl w:val="59742CFA"/>
    <w:lvl w:ilvl="0" w:tplc="C8A019CE">
      <w:start w:val="1"/>
      <w:numFmt w:val="decimal"/>
      <w:lvlText w:val="%1-"/>
      <w:lvlJc w:val="left"/>
      <w:pPr>
        <w:tabs>
          <w:tab w:val="num" w:pos="360"/>
        </w:tabs>
        <w:ind w:left="340" w:right="340" w:hanging="340"/>
      </w:pPr>
      <w:rPr>
        <w:rFonts w:hint="default"/>
      </w:rPr>
    </w:lvl>
    <w:lvl w:ilvl="1" w:tplc="0401000F">
      <w:start w:val="1"/>
      <w:numFmt w:val="decimal"/>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B3E78D7"/>
    <w:multiLevelType w:val="hybridMultilevel"/>
    <w:tmpl w:val="3F74A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F0C62"/>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03DC"/>
    <w:multiLevelType w:val="hybridMultilevel"/>
    <w:tmpl w:val="74988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6041B"/>
    <w:multiLevelType w:val="hybridMultilevel"/>
    <w:tmpl w:val="4C1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5A034D"/>
    <w:multiLevelType w:val="hybridMultilevel"/>
    <w:tmpl w:val="7C76280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A6320"/>
    <w:multiLevelType w:val="hybridMultilevel"/>
    <w:tmpl w:val="26E0AB1E"/>
    <w:lvl w:ilvl="0" w:tplc="D5E06FEE">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D57C8"/>
    <w:multiLevelType w:val="multilevel"/>
    <w:tmpl w:val="A1804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A714EA"/>
    <w:multiLevelType w:val="hybridMultilevel"/>
    <w:tmpl w:val="06B6F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685440"/>
    <w:multiLevelType w:val="hybridMultilevel"/>
    <w:tmpl w:val="AE1C10FE"/>
    <w:lvl w:ilvl="0" w:tplc="8EFE1C4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E7631"/>
    <w:multiLevelType w:val="hybridMultilevel"/>
    <w:tmpl w:val="FC529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8254FF"/>
    <w:multiLevelType w:val="hybridMultilevel"/>
    <w:tmpl w:val="E41C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B4665A"/>
    <w:multiLevelType w:val="hybridMultilevel"/>
    <w:tmpl w:val="C346E62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225275"/>
    <w:multiLevelType w:val="hybridMultilevel"/>
    <w:tmpl w:val="2716EEA4"/>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1F2E2C"/>
    <w:multiLevelType w:val="hybridMultilevel"/>
    <w:tmpl w:val="0D60644E"/>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79A6B46"/>
    <w:multiLevelType w:val="multilevel"/>
    <w:tmpl w:val="560453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57CC64B8"/>
    <w:multiLevelType w:val="hybridMultilevel"/>
    <w:tmpl w:val="42B22556"/>
    <w:lvl w:ilvl="0" w:tplc="A7FC16A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ECC7302"/>
    <w:multiLevelType w:val="multilevel"/>
    <w:tmpl w:val="C352B95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0FC7C63"/>
    <w:multiLevelType w:val="hybridMultilevel"/>
    <w:tmpl w:val="3454051A"/>
    <w:lvl w:ilvl="0" w:tplc="B7FCEE3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A07026"/>
    <w:multiLevelType w:val="hybridMultilevel"/>
    <w:tmpl w:val="4C9A2C22"/>
    <w:lvl w:ilvl="0" w:tplc="BC326BA2">
      <w:start w:val="2"/>
      <w:numFmt w:val="bullet"/>
      <w:lvlText w:val="-"/>
      <w:lvlJc w:val="left"/>
      <w:pPr>
        <w:tabs>
          <w:tab w:val="num" w:pos="360"/>
        </w:tabs>
        <w:ind w:left="340" w:righ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6E797395"/>
    <w:multiLevelType w:val="hybridMultilevel"/>
    <w:tmpl w:val="B33C7B5A"/>
    <w:lvl w:ilvl="0" w:tplc="A7FC16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3C4ADB"/>
    <w:multiLevelType w:val="hybridMultilevel"/>
    <w:tmpl w:val="D6507758"/>
    <w:lvl w:ilvl="0" w:tplc="D5E06FEE">
      <w:start w:val="1"/>
      <w:numFmt w:val="bullet"/>
      <w:lvlText w:val=""/>
      <w:lvlJc w:val="left"/>
      <w:pPr>
        <w:tabs>
          <w:tab w:val="num" w:pos="720"/>
        </w:tabs>
        <w:ind w:left="720" w:hanging="360"/>
      </w:pPr>
      <w:rPr>
        <w:rFonts w:ascii="Webdings" w:hAnsi="Webdings" w:hint="default"/>
      </w:rPr>
    </w:lvl>
    <w:lvl w:ilvl="1" w:tplc="0902D6AE">
      <w:start w:val="1"/>
      <w:numFmt w:val="bullet"/>
      <w:lvlText w:val=""/>
      <w:lvlJc w:val="left"/>
      <w:pPr>
        <w:tabs>
          <w:tab w:val="num" w:pos="1440"/>
        </w:tabs>
        <w:ind w:left="1440" w:hanging="360"/>
      </w:pPr>
      <w:rPr>
        <w:rFonts w:ascii="Webdings" w:hAnsi="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A2BB0"/>
    <w:multiLevelType w:val="hybridMultilevel"/>
    <w:tmpl w:val="98CA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520140"/>
    <w:multiLevelType w:val="hybridMultilevel"/>
    <w:tmpl w:val="5802A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9"/>
  </w:num>
  <w:num w:numId="4">
    <w:abstractNumId w:val="18"/>
  </w:num>
  <w:num w:numId="5">
    <w:abstractNumId w:val="6"/>
  </w:num>
  <w:num w:numId="6">
    <w:abstractNumId w:val="21"/>
  </w:num>
  <w:num w:numId="7">
    <w:abstractNumId w:val="5"/>
  </w:num>
  <w:num w:numId="8">
    <w:abstractNumId w:val="13"/>
  </w:num>
  <w:num w:numId="9">
    <w:abstractNumId w:val="16"/>
  </w:num>
  <w:num w:numId="10">
    <w:abstractNumId w:val="20"/>
  </w:num>
  <w:num w:numId="11">
    <w:abstractNumId w:val="14"/>
  </w:num>
  <w:num w:numId="12">
    <w:abstractNumId w:val="8"/>
  </w:num>
  <w:num w:numId="13">
    <w:abstractNumId w:val="3"/>
  </w:num>
  <w:num w:numId="14">
    <w:abstractNumId w:val="4"/>
  </w:num>
  <w:num w:numId="15">
    <w:abstractNumId w:val="10"/>
  </w:num>
  <w:num w:numId="16">
    <w:abstractNumId w:val="12"/>
  </w:num>
  <w:num w:numId="17">
    <w:abstractNumId w:val="22"/>
  </w:num>
  <w:num w:numId="18">
    <w:abstractNumId w:val="23"/>
  </w:num>
  <w:num w:numId="19">
    <w:abstractNumId w:val="2"/>
  </w:num>
  <w:num w:numId="20">
    <w:abstractNumId w:val="7"/>
  </w:num>
  <w:num w:numId="21">
    <w:abstractNumId w:val="17"/>
  </w:num>
  <w:num w:numId="22">
    <w:abstractNumId w:val="11"/>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3E"/>
    <w:rsid w:val="000000B0"/>
    <w:rsid w:val="00001956"/>
    <w:rsid w:val="00005FF5"/>
    <w:rsid w:val="0001176A"/>
    <w:rsid w:val="00016460"/>
    <w:rsid w:val="00022330"/>
    <w:rsid w:val="0004173B"/>
    <w:rsid w:val="00055204"/>
    <w:rsid w:val="000561BA"/>
    <w:rsid w:val="000629B4"/>
    <w:rsid w:val="00070E57"/>
    <w:rsid w:val="00071D0B"/>
    <w:rsid w:val="000A7537"/>
    <w:rsid w:val="000B27D3"/>
    <w:rsid w:val="000B5AF3"/>
    <w:rsid w:val="000B6AF2"/>
    <w:rsid w:val="000C7EC6"/>
    <w:rsid w:val="000E0F75"/>
    <w:rsid w:val="000F22F2"/>
    <w:rsid w:val="000F3F68"/>
    <w:rsid w:val="000F651F"/>
    <w:rsid w:val="00101C44"/>
    <w:rsid w:val="001136CC"/>
    <w:rsid w:val="00130B64"/>
    <w:rsid w:val="001321C8"/>
    <w:rsid w:val="00135333"/>
    <w:rsid w:val="00155881"/>
    <w:rsid w:val="00157416"/>
    <w:rsid w:val="00161ED8"/>
    <w:rsid w:val="0017721D"/>
    <w:rsid w:val="00177922"/>
    <w:rsid w:val="00183A88"/>
    <w:rsid w:val="00186258"/>
    <w:rsid w:val="001A182D"/>
    <w:rsid w:val="001A7DFC"/>
    <w:rsid w:val="001B63EB"/>
    <w:rsid w:val="001C15EC"/>
    <w:rsid w:val="001C6FE7"/>
    <w:rsid w:val="001D2868"/>
    <w:rsid w:val="001D462D"/>
    <w:rsid w:val="001F1B87"/>
    <w:rsid w:val="002314AD"/>
    <w:rsid w:val="002418B8"/>
    <w:rsid w:val="00242131"/>
    <w:rsid w:val="00242566"/>
    <w:rsid w:val="002430BA"/>
    <w:rsid w:val="00255BD7"/>
    <w:rsid w:val="0025770B"/>
    <w:rsid w:val="00261FF8"/>
    <w:rsid w:val="00264DCD"/>
    <w:rsid w:val="00276E32"/>
    <w:rsid w:val="00280D0D"/>
    <w:rsid w:val="00282058"/>
    <w:rsid w:val="002831BE"/>
    <w:rsid w:val="00284754"/>
    <w:rsid w:val="00286EAF"/>
    <w:rsid w:val="00291B32"/>
    <w:rsid w:val="00294A46"/>
    <w:rsid w:val="002C148B"/>
    <w:rsid w:val="002D1F36"/>
    <w:rsid w:val="002E7D62"/>
    <w:rsid w:val="00300CF8"/>
    <w:rsid w:val="00301AC7"/>
    <w:rsid w:val="003046C3"/>
    <w:rsid w:val="00306B69"/>
    <w:rsid w:val="00312802"/>
    <w:rsid w:val="00314A3F"/>
    <w:rsid w:val="00316224"/>
    <w:rsid w:val="00320092"/>
    <w:rsid w:val="0032015C"/>
    <w:rsid w:val="0032259C"/>
    <w:rsid w:val="00325EAC"/>
    <w:rsid w:val="003301F2"/>
    <w:rsid w:val="00350870"/>
    <w:rsid w:val="00370E86"/>
    <w:rsid w:val="0037222F"/>
    <w:rsid w:val="00375C63"/>
    <w:rsid w:val="0038263E"/>
    <w:rsid w:val="00386951"/>
    <w:rsid w:val="00391B73"/>
    <w:rsid w:val="00396E78"/>
    <w:rsid w:val="003A20C4"/>
    <w:rsid w:val="003B233F"/>
    <w:rsid w:val="003B29F6"/>
    <w:rsid w:val="003B4195"/>
    <w:rsid w:val="003B6BDA"/>
    <w:rsid w:val="003B7FBE"/>
    <w:rsid w:val="003C11D0"/>
    <w:rsid w:val="003C267E"/>
    <w:rsid w:val="003C4FEB"/>
    <w:rsid w:val="003C7725"/>
    <w:rsid w:val="003D7570"/>
    <w:rsid w:val="003E03A5"/>
    <w:rsid w:val="003E2DFB"/>
    <w:rsid w:val="003F58A5"/>
    <w:rsid w:val="00413BC6"/>
    <w:rsid w:val="00420D69"/>
    <w:rsid w:val="00427962"/>
    <w:rsid w:val="00444025"/>
    <w:rsid w:val="00450C6A"/>
    <w:rsid w:val="00450EE5"/>
    <w:rsid w:val="00452151"/>
    <w:rsid w:val="00464BEF"/>
    <w:rsid w:val="004656D9"/>
    <w:rsid w:val="004800AB"/>
    <w:rsid w:val="00484B82"/>
    <w:rsid w:val="00491A93"/>
    <w:rsid w:val="004B07CB"/>
    <w:rsid w:val="004B3C7D"/>
    <w:rsid w:val="004B4016"/>
    <w:rsid w:val="004B5992"/>
    <w:rsid w:val="004C01A3"/>
    <w:rsid w:val="004D75F5"/>
    <w:rsid w:val="004E6C4A"/>
    <w:rsid w:val="004F1383"/>
    <w:rsid w:val="004F1837"/>
    <w:rsid w:val="00502388"/>
    <w:rsid w:val="005133FB"/>
    <w:rsid w:val="00523DBE"/>
    <w:rsid w:val="00523F2B"/>
    <w:rsid w:val="00526432"/>
    <w:rsid w:val="00530B7D"/>
    <w:rsid w:val="00530BA7"/>
    <w:rsid w:val="00537E40"/>
    <w:rsid w:val="00540701"/>
    <w:rsid w:val="00540821"/>
    <w:rsid w:val="00563703"/>
    <w:rsid w:val="005714C3"/>
    <w:rsid w:val="0057271F"/>
    <w:rsid w:val="005B017D"/>
    <w:rsid w:val="005B17A8"/>
    <w:rsid w:val="005B6956"/>
    <w:rsid w:val="005D07BA"/>
    <w:rsid w:val="005D1FD3"/>
    <w:rsid w:val="005E004D"/>
    <w:rsid w:val="005E01CB"/>
    <w:rsid w:val="005E0EDF"/>
    <w:rsid w:val="005E1D71"/>
    <w:rsid w:val="005E1D99"/>
    <w:rsid w:val="005E4816"/>
    <w:rsid w:val="005E505D"/>
    <w:rsid w:val="005F4236"/>
    <w:rsid w:val="005F6837"/>
    <w:rsid w:val="0060223C"/>
    <w:rsid w:val="006210A9"/>
    <w:rsid w:val="00633463"/>
    <w:rsid w:val="0064409E"/>
    <w:rsid w:val="0064716E"/>
    <w:rsid w:val="00670142"/>
    <w:rsid w:val="0068742A"/>
    <w:rsid w:val="006A1A77"/>
    <w:rsid w:val="006A346A"/>
    <w:rsid w:val="006C27BE"/>
    <w:rsid w:val="006C6A7B"/>
    <w:rsid w:val="006D54BD"/>
    <w:rsid w:val="006E0D3B"/>
    <w:rsid w:val="006E194A"/>
    <w:rsid w:val="006E2B12"/>
    <w:rsid w:val="006E44A3"/>
    <w:rsid w:val="006E767F"/>
    <w:rsid w:val="006F0724"/>
    <w:rsid w:val="00707706"/>
    <w:rsid w:val="00722B35"/>
    <w:rsid w:val="00723BAF"/>
    <w:rsid w:val="00724EE9"/>
    <w:rsid w:val="00733031"/>
    <w:rsid w:val="00734358"/>
    <w:rsid w:val="007379E0"/>
    <w:rsid w:val="00747D02"/>
    <w:rsid w:val="0075210D"/>
    <w:rsid w:val="00755045"/>
    <w:rsid w:val="00756F5A"/>
    <w:rsid w:val="0076517B"/>
    <w:rsid w:val="00767236"/>
    <w:rsid w:val="0077586C"/>
    <w:rsid w:val="007810B7"/>
    <w:rsid w:val="0079093A"/>
    <w:rsid w:val="00790A76"/>
    <w:rsid w:val="007953F4"/>
    <w:rsid w:val="007A08E0"/>
    <w:rsid w:val="007B0067"/>
    <w:rsid w:val="007D0283"/>
    <w:rsid w:val="007D5BF7"/>
    <w:rsid w:val="007D7F16"/>
    <w:rsid w:val="007E19B1"/>
    <w:rsid w:val="007E19F5"/>
    <w:rsid w:val="007E419D"/>
    <w:rsid w:val="007E5736"/>
    <w:rsid w:val="007F2D4E"/>
    <w:rsid w:val="007F3C5E"/>
    <w:rsid w:val="007F5838"/>
    <w:rsid w:val="00803EC0"/>
    <w:rsid w:val="00811539"/>
    <w:rsid w:val="00812044"/>
    <w:rsid w:val="00814A65"/>
    <w:rsid w:val="00817A5D"/>
    <w:rsid w:val="0082013E"/>
    <w:rsid w:val="00820A79"/>
    <w:rsid w:val="0082583B"/>
    <w:rsid w:val="00825FFA"/>
    <w:rsid w:val="00826D99"/>
    <w:rsid w:val="00832AE4"/>
    <w:rsid w:val="008452E1"/>
    <w:rsid w:val="00846BBB"/>
    <w:rsid w:val="00852092"/>
    <w:rsid w:val="00853052"/>
    <w:rsid w:val="00853F86"/>
    <w:rsid w:val="00865F41"/>
    <w:rsid w:val="008716DE"/>
    <w:rsid w:val="00884F94"/>
    <w:rsid w:val="00892575"/>
    <w:rsid w:val="008969CF"/>
    <w:rsid w:val="008B47DD"/>
    <w:rsid w:val="008B5A0D"/>
    <w:rsid w:val="008B7C7B"/>
    <w:rsid w:val="008C26D8"/>
    <w:rsid w:val="008D1D5D"/>
    <w:rsid w:val="008D52C0"/>
    <w:rsid w:val="008F4031"/>
    <w:rsid w:val="009041BA"/>
    <w:rsid w:val="00911DDD"/>
    <w:rsid w:val="00912179"/>
    <w:rsid w:val="00930045"/>
    <w:rsid w:val="009332CF"/>
    <w:rsid w:val="0093586B"/>
    <w:rsid w:val="00941DC5"/>
    <w:rsid w:val="009510E4"/>
    <w:rsid w:val="0095411E"/>
    <w:rsid w:val="009629B3"/>
    <w:rsid w:val="009652C9"/>
    <w:rsid w:val="009662C5"/>
    <w:rsid w:val="00975B2B"/>
    <w:rsid w:val="009844F2"/>
    <w:rsid w:val="009A1A78"/>
    <w:rsid w:val="009A2287"/>
    <w:rsid w:val="009A25B5"/>
    <w:rsid w:val="009B0999"/>
    <w:rsid w:val="009B1757"/>
    <w:rsid w:val="009C4A60"/>
    <w:rsid w:val="009D1BED"/>
    <w:rsid w:val="009D3052"/>
    <w:rsid w:val="009E1F14"/>
    <w:rsid w:val="009F2B7B"/>
    <w:rsid w:val="00A01184"/>
    <w:rsid w:val="00A012FF"/>
    <w:rsid w:val="00A04AE9"/>
    <w:rsid w:val="00A05771"/>
    <w:rsid w:val="00A06A67"/>
    <w:rsid w:val="00A13E26"/>
    <w:rsid w:val="00A1581C"/>
    <w:rsid w:val="00A22883"/>
    <w:rsid w:val="00A22965"/>
    <w:rsid w:val="00A24FE5"/>
    <w:rsid w:val="00A30130"/>
    <w:rsid w:val="00A30D52"/>
    <w:rsid w:val="00A31F73"/>
    <w:rsid w:val="00A401D0"/>
    <w:rsid w:val="00A545A0"/>
    <w:rsid w:val="00A626EE"/>
    <w:rsid w:val="00A826B7"/>
    <w:rsid w:val="00A97DA2"/>
    <w:rsid w:val="00AA1C52"/>
    <w:rsid w:val="00AA1F2B"/>
    <w:rsid w:val="00AB006F"/>
    <w:rsid w:val="00AC054F"/>
    <w:rsid w:val="00AC2B7B"/>
    <w:rsid w:val="00AC6A49"/>
    <w:rsid w:val="00AD1CE5"/>
    <w:rsid w:val="00AE4E40"/>
    <w:rsid w:val="00AE504C"/>
    <w:rsid w:val="00B045B4"/>
    <w:rsid w:val="00B1185F"/>
    <w:rsid w:val="00B1373D"/>
    <w:rsid w:val="00B13762"/>
    <w:rsid w:val="00B17E03"/>
    <w:rsid w:val="00B2496D"/>
    <w:rsid w:val="00B265CD"/>
    <w:rsid w:val="00B2690F"/>
    <w:rsid w:val="00B36AE3"/>
    <w:rsid w:val="00B46888"/>
    <w:rsid w:val="00B47815"/>
    <w:rsid w:val="00B47940"/>
    <w:rsid w:val="00B505D9"/>
    <w:rsid w:val="00B75FFC"/>
    <w:rsid w:val="00B85493"/>
    <w:rsid w:val="00BA120C"/>
    <w:rsid w:val="00BB02DE"/>
    <w:rsid w:val="00BB654E"/>
    <w:rsid w:val="00BB6D8E"/>
    <w:rsid w:val="00BC0606"/>
    <w:rsid w:val="00BC6940"/>
    <w:rsid w:val="00BD1F4C"/>
    <w:rsid w:val="00BD554D"/>
    <w:rsid w:val="00BD632D"/>
    <w:rsid w:val="00BE2505"/>
    <w:rsid w:val="00BF2471"/>
    <w:rsid w:val="00BF258F"/>
    <w:rsid w:val="00C14FD4"/>
    <w:rsid w:val="00C169B8"/>
    <w:rsid w:val="00C306AD"/>
    <w:rsid w:val="00C32135"/>
    <w:rsid w:val="00C71825"/>
    <w:rsid w:val="00C7735B"/>
    <w:rsid w:val="00C824E7"/>
    <w:rsid w:val="00C84DD4"/>
    <w:rsid w:val="00C92BB1"/>
    <w:rsid w:val="00C933E1"/>
    <w:rsid w:val="00CA0775"/>
    <w:rsid w:val="00CA26D0"/>
    <w:rsid w:val="00CA5590"/>
    <w:rsid w:val="00CB0131"/>
    <w:rsid w:val="00CB1F08"/>
    <w:rsid w:val="00CB212D"/>
    <w:rsid w:val="00CB7150"/>
    <w:rsid w:val="00CC0133"/>
    <w:rsid w:val="00CC3E97"/>
    <w:rsid w:val="00CC5640"/>
    <w:rsid w:val="00D057F6"/>
    <w:rsid w:val="00D13DC0"/>
    <w:rsid w:val="00D33C8F"/>
    <w:rsid w:val="00D403D8"/>
    <w:rsid w:val="00D45CCD"/>
    <w:rsid w:val="00D51185"/>
    <w:rsid w:val="00D55EB1"/>
    <w:rsid w:val="00D575AB"/>
    <w:rsid w:val="00D67FA8"/>
    <w:rsid w:val="00D700A6"/>
    <w:rsid w:val="00D77724"/>
    <w:rsid w:val="00D92359"/>
    <w:rsid w:val="00DA6AA3"/>
    <w:rsid w:val="00DB44FB"/>
    <w:rsid w:val="00DB4D03"/>
    <w:rsid w:val="00DC095D"/>
    <w:rsid w:val="00DC5861"/>
    <w:rsid w:val="00DD2C84"/>
    <w:rsid w:val="00DD56FE"/>
    <w:rsid w:val="00DD752C"/>
    <w:rsid w:val="00DD779B"/>
    <w:rsid w:val="00DE3F24"/>
    <w:rsid w:val="00DF1AFD"/>
    <w:rsid w:val="00DF4961"/>
    <w:rsid w:val="00DF5AA7"/>
    <w:rsid w:val="00E013F0"/>
    <w:rsid w:val="00E14260"/>
    <w:rsid w:val="00E15295"/>
    <w:rsid w:val="00E16289"/>
    <w:rsid w:val="00E22AEB"/>
    <w:rsid w:val="00E307A8"/>
    <w:rsid w:val="00E309CC"/>
    <w:rsid w:val="00E346C6"/>
    <w:rsid w:val="00E366FD"/>
    <w:rsid w:val="00E52E6C"/>
    <w:rsid w:val="00E93A6D"/>
    <w:rsid w:val="00EA479A"/>
    <w:rsid w:val="00EA5D80"/>
    <w:rsid w:val="00EB10A1"/>
    <w:rsid w:val="00EB3D24"/>
    <w:rsid w:val="00EB3E4C"/>
    <w:rsid w:val="00EC29F1"/>
    <w:rsid w:val="00EC7E5E"/>
    <w:rsid w:val="00ED649A"/>
    <w:rsid w:val="00EE327E"/>
    <w:rsid w:val="00F4222D"/>
    <w:rsid w:val="00F56825"/>
    <w:rsid w:val="00F61D39"/>
    <w:rsid w:val="00F635A7"/>
    <w:rsid w:val="00F8106A"/>
    <w:rsid w:val="00F84866"/>
    <w:rsid w:val="00F92F94"/>
    <w:rsid w:val="00F950A2"/>
    <w:rsid w:val="00F96C6A"/>
    <w:rsid w:val="00FA2808"/>
    <w:rsid w:val="00FB08DF"/>
    <w:rsid w:val="00FB0D5A"/>
    <w:rsid w:val="00FB4DD8"/>
    <w:rsid w:val="00FC13C6"/>
    <w:rsid w:val="00FD3331"/>
    <w:rsid w:val="00FD6FE0"/>
    <w:rsid w:val="00FE07DB"/>
    <w:rsid w:val="00FE4B15"/>
    <w:rsid w:val="00FE6D91"/>
    <w:rsid w:val="00FF1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1CF7E-0946-4878-B491-65D83474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szCs w:val="24"/>
    </w:rPr>
  </w:style>
  <w:style w:type="paragraph" w:styleId="Heading1">
    <w:name w:val="heading 1"/>
    <w:basedOn w:val="Normal"/>
    <w:next w:val="Normal"/>
    <w:link w:val="Heading1Char"/>
    <w:qFormat/>
    <w:pPr>
      <w:keepNext/>
      <w:outlineLvl w:val="0"/>
    </w:pPr>
    <w:rPr>
      <w:rFonts w:ascii="Tahoma" w:hAnsi="Tahoma" w:cs="Tahoma"/>
      <w:b/>
      <w:bCs/>
    </w:rPr>
  </w:style>
  <w:style w:type="paragraph" w:styleId="Heading2">
    <w:name w:val="heading 2"/>
    <w:basedOn w:val="Normal"/>
    <w:next w:val="Normal"/>
    <w:link w:val="Heading2Char"/>
    <w:qFormat/>
    <w:rsid w:val="00157416"/>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157416"/>
    <w:pPr>
      <w:spacing w:before="240" w:after="60"/>
      <w:outlineLvl w:val="6"/>
    </w:pPr>
  </w:style>
  <w:style w:type="paragraph" w:styleId="Heading8">
    <w:name w:val="heading 8"/>
    <w:basedOn w:val="Normal"/>
    <w:next w:val="Normal"/>
    <w:qFormat/>
    <w:rsid w:val="00ED649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
    <w:name w:val="Body Text"/>
    <w:basedOn w:val="Normal"/>
    <w:pPr>
      <w:jc w:val="both"/>
    </w:pPr>
  </w:style>
  <w:style w:type="table" w:styleId="TableGrid">
    <w:name w:val="Table Grid"/>
    <w:basedOn w:val="TableNormal"/>
    <w:rsid w:val="00BD554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rsid w:val="0015741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9093A"/>
    <w:rPr>
      <w:color w:val="800080"/>
      <w:u w:val="single"/>
    </w:rPr>
  </w:style>
  <w:style w:type="paragraph" w:styleId="NormalWeb">
    <w:name w:val="Normal (Web)"/>
    <w:basedOn w:val="Normal"/>
    <w:rsid w:val="000B27D3"/>
    <w:pPr>
      <w:widowControl/>
      <w:spacing w:before="100" w:beforeAutospacing="1" w:after="100" w:afterAutospacing="1"/>
    </w:pPr>
    <w:rPr>
      <w:snapToGrid/>
    </w:rPr>
  </w:style>
  <w:style w:type="paragraph" w:styleId="FootnoteText">
    <w:name w:val="footnote text"/>
    <w:basedOn w:val="Normal"/>
    <w:semiHidden/>
    <w:rsid w:val="00A24FE5"/>
    <w:rPr>
      <w:sz w:val="20"/>
      <w:szCs w:val="20"/>
    </w:rPr>
  </w:style>
  <w:style w:type="paragraph" w:styleId="BalloonText">
    <w:name w:val="Balloon Text"/>
    <w:basedOn w:val="Normal"/>
    <w:semiHidden/>
    <w:rsid w:val="000A7537"/>
    <w:rPr>
      <w:rFonts w:ascii="Tahoma" w:hAnsi="Tahoma" w:cs="Tahoma"/>
      <w:sz w:val="16"/>
      <w:szCs w:val="16"/>
    </w:rPr>
  </w:style>
  <w:style w:type="paragraph" w:styleId="ListParagraph">
    <w:name w:val="List Paragraph"/>
    <w:basedOn w:val="Normal"/>
    <w:uiPriority w:val="34"/>
    <w:qFormat/>
    <w:rsid w:val="00A22883"/>
    <w:pPr>
      <w:ind w:left="720"/>
      <w:contextualSpacing/>
    </w:pPr>
  </w:style>
  <w:style w:type="character" w:customStyle="1" w:styleId="Heading1Char">
    <w:name w:val="Heading 1 Char"/>
    <w:link w:val="Heading1"/>
    <w:rsid w:val="00C169B8"/>
    <w:rPr>
      <w:rFonts w:ascii="Tahoma" w:hAnsi="Tahoma" w:cs="Tahoma"/>
      <w:b/>
      <w:bCs/>
      <w:snapToGrid w:val="0"/>
      <w:sz w:val="24"/>
      <w:szCs w:val="24"/>
    </w:rPr>
  </w:style>
  <w:style w:type="character" w:customStyle="1" w:styleId="Heading2Char">
    <w:name w:val="Heading 2 Char"/>
    <w:link w:val="Heading2"/>
    <w:rsid w:val="00C169B8"/>
    <w:rPr>
      <w:rFonts w:ascii="Arial" w:hAnsi="Arial" w:cs="Arial"/>
      <w:b/>
      <w:bCs/>
      <w:i/>
      <w:iCs/>
      <w:snapToGrid w:val="0"/>
      <w:sz w:val="28"/>
      <w:szCs w:val="28"/>
    </w:rPr>
  </w:style>
  <w:style w:type="character" w:styleId="Emphasis">
    <w:name w:val="Emphasis"/>
    <w:basedOn w:val="DefaultParagraphFont"/>
    <w:qFormat/>
    <w:rsid w:val="006C2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5299">
      <w:bodyDiv w:val="1"/>
      <w:marLeft w:val="0"/>
      <w:marRight w:val="0"/>
      <w:marTop w:val="0"/>
      <w:marBottom w:val="0"/>
      <w:divBdr>
        <w:top w:val="none" w:sz="0" w:space="0" w:color="auto"/>
        <w:left w:val="none" w:sz="0" w:space="0" w:color="auto"/>
        <w:bottom w:val="none" w:sz="0" w:space="0" w:color="auto"/>
        <w:right w:val="none" w:sz="0" w:space="0" w:color="auto"/>
      </w:divBdr>
    </w:div>
    <w:div w:id="329142301">
      <w:bodyDiv w:val="1"/>
      <w:marLeft w:val="0"/>
      <w:marRight w:val="0"/>
      <w:marTop w:val="0"/>
      <w:marBottom w:val="0"/>
      <w:divBdr>
        <w:top w:val="none" w:sz="0" w:space="0" w:color="auto"/>
        <w:left w:val="none" w:sz="0" w:space="0" w:color="auto"/>
        <w:bottom w:val="none" w:sz="0" w:space="0" w:color="auto"/>
        <w:right w:val="none" w:sz="0" w:space="0" w:color="auto"/>
      </w:divBdr>
    </w:div>
    <w:div w:id="456605770">
      <w:bodyDiv w:val="1"/>
      <w:marLeft w:val="0"/>
      <w:marRight w:val="0"/>
      <w:marTop w:val="0"/>
      <w:marBottom w:val="0"/>
      <w:divBdr>
        <w:top w:val="none" w:sz="0" w:space="0" w:color="auto"/>
        <w:left w:val="none" w:sz="0" w:space="0" w:color="auto"/>
        <w:bottom w:val="none" w:sz="0" w:space="0" w:color="auto"/>
        <w:right w:val="none" w:sz="0" w:space="0" w:color="auto"/>
      </w:divBdr>
    </w:div>
    <w:div w:id="1141800380">
      <w:bodyDiv w:val="1"/>
      <w:marLeft w:val="0"/>
      <w:marRight w:val="0"/>
      <w:marTop w:val="0"/>
      <w:marBottom w:val="0"/>
      <w:divBdr>
        <w:top w:val="none" w:sz="0" w:space="0" w:color="auto"/>
        <w:left w:val="none" w:sz="0" w:space="0" w:color="auto"/>
        <w:bottom w:val="none" w:sz="0" w:space="0" w:color="auto"/>
        <w:right w:val="none" w:sz="0" w:space="0" w:color="auto"/>
      </w:divBdr>
    </w:div>
    <w:div w:id="1274091941">
      <w:bodyDiv w:val="1"/>
      <w:marLeft w:val="0"/>
      <w:marRight w:val="0"/>
      <w:marTop w:val="0"/>
      <w:marBottom w:val="0"/>
      <w:divBdr>
        <w:top w:val="none" w:sz="0" w:space="0" w:color="auto"/>
        <w:left w:val="none" w:sz="0" w:space="0" w:color="auto"/>
        <w:bottom w:val="none" w:sz="0" w:space="0" w:color="auto"/>
        <w:right w:val="none" w:sz="0" w:space="0" w:color="auto"/>
      </w:divBdr>
    </w:div>
    <w:div w:id="1503546268">
      <w:bodyDiv w:val="1"/>
      <w:marLeft w:val="0"/>
      <w:marRight w:val="0"/>
      <w:marTop w:val="0"/>
      <w:marBottom w:val="0"/>
      <w:divBdr>
        <w:top w:val="none" w:sz="0" w:space="0" w:color="auto"/>
        <w:left w:val="none" w:sz="0" w:space="0" w:color="auto"/>
        <w:bottom w:val="none" w:sz="0" w:space="0" w:color="auto"/>
        <w:right w:val="none" w:sz="0" w:space="0" w:color="auto"/>
      </w:divBdr>
    </w:div>
    <w:div w:id="1511066674">
      <w:bodyDiv w:val="1"/>
      <w:marLeft w:val="0"/>
      <w:marRight w:val="0"/>
      <w:marTop w:val="0"/>
      <w:marBottom w:val="0"/>
      <w:divBdr>
        <w:top w:val="none" w:sz="0" w:space="0" w:color="auto"/>
        <w:left w:val="none" w:sz="0" w:space="0" w:color="auto"/>
        <w:bottom w:val="none" w:sz="0" w:space="0" w:color="auto"/>
        <w:right w:val="none" w:sz="0" w:space="0" w:color="auto"/>
      </w:divBdr>
    </w:div>
    <w:div w:id="1913541378">
      <w:bodyDiv w:val="1"/>
      <w:marLeft w:val="0"/>
      <w:marRight w:val="0"/>
      <w:marTop w:val="0"/>
      <w:marBottom w:val="0"/>
      <w:divBdr>
        <w:top w:val="none" w:sz="0" w:space="0" w:color="auto"/>
        <w:left w:val="none" w:sz="0" w:space="0" w:color="auto"/>
        <w:bottom w:val="none" w:sz="0" w:space="0" w:color="auto"/>
        <w:right w:val="none" w:sz="0" w:space="0" w:color="auto"/>
      </w:divBdr>
      <w:divsChild>
        <w:div w:id="1445273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72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en.wiley.com/edugen/secure/index.uni"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alawadhi.com" TargetMode="External"/><Relationship Id="rId4" Type="http://schemas.openxmlformats.org/officeDocument/2006/relationships/webSettings" Target="webSettings.xml"/><Relationship Id="rId9" Type="http://schemas.openxmlformats.org/officeDocument/2006/relationships/hyperlink" Target="http://www.wileyplus.com/class/568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Arkansas</vt:lpstr>
    </vt:vector>
  </TitlesOfParts>
  <Company>Kuwait University</Company>
  <LinksUpToDate>false</LinksUpToDate>
  <CharactersWithSpaces>9790</CharactersWithSpaces>
  <SharedDoc>false</SharedDoc>
  <HLinks>
    <vt:vector size="6" baseType="variant">
      <vt:variant>
        <vt:i4>6619140</vt:i4>
      </vt:variant>
      <vt:variant>
        <vt:i4>0</vt:i4>
      </vt:variant>
      <vt:variant>
        <vt:i4>0</vt:i4>
      </vt:variant>
      <vt:variant>
        <vt:i4>5</vt:i4>
      </vt:variant>
      <vt:variant>
        <vt:lpwstr>mailto:halyousef@cba.edu.kw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dc:title>
  <dc:creator>Dr Abdullah</dc:creator>
  <cp:lastModifiedBy>Abdullah Al Awadhi</cp:lastModifiedBy>
  <cp:revision>26</cp:revision>
  <cp:lastPrinted>2015-09-04T16:27:00Z</cp:lastPrinted>
  <dcterms:created xsi:type="dcterms:W3CDTF">2015-06-30T14:13:00Z</dcterms:created>
  <dcterms:modified xsi:type="dcterms:W3CDTF">2017-02-15T07:15:00Z</dcterms:modified>
</cp:coreProperties>
</file>